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 and implementing secure software solutions for defense and intelligence applications. Proficient in multiple programming languages and frameworks, with a strong background in Python, C++, Java, and JavaScript/TypeScript. Experienced in integrating software with hardware platforms and adhering to DoD compliance for secure coding practices. Excellent collaboration skills, with a focus on multidisciplinary team environments and adaptability in fast-paced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JavaScript/TypeScript, C#, MATLAB,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Agile, DevOps,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DoD RMF, Secure Coding Practices, NIST Standards, Vulnerability Analysis, DoD 8140/8570, Security+ Certification, Top Secret/SCI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Integration, Debugging, Continuous Integration, Unit Testing, System Testing, Field Testing, Operational Scenarios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Intelligence Domain Knowledge: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SIGINT, Data Fusion, Threat Analysis, Cybersecurity, Intelligence Data Processing, Custom APIs, GEOINT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to enhance C5ISR operations,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for mission-critical capabilities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engineers, scientists, and Soldiers to integrate software with existing hardware platforms and third-party components while conducting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analyses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mitigate potential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iterative development cycles, facilitating continuous feedback loops with key stakeholders which resulted in timely delivery of software enhancements and iterations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prototypes for tactical networks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electronic warfare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contributing to improved operational resilience and reliability in simulated battle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collaborative endeavors across teams and ensuring smooth transitions between development stages while preserving code integrity during the integration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comprehensive documentation and technical reports to support ongoing projects, ensuring clarity in communication across multidisciplinary teams and enhancing overall project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that fostered knowledge sharing and quality assurance through systematic feedback mechanisms, leading to improved coding standards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leveraging libraries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robust user interfaces that align with operational requirements for intelligence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software security measures by conducting code audits and adherence checks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guidelines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enriching the security posture of the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developed and iterated software prototypes in laboratory environments, transitioning effectively from concept to deployment while addressing the unique challenges posed by military and intelligence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and methodologies to keep pace with industry trends, thereby promoting innovative solutions that cater specifically to defense needs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programs for end-users, ensuring effective uptake and operationalization of newly implemented software solutions across military applications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performance and collected user feedback, employing insights gained to iterate on software design and functionality for enhanced user experience and mission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RMF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guidelines, maintaining high standards in software development processes to safeguard against potential vulnerabilities inherent in defense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integrating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within software solutions that improved functionality and responsiveness of intelligence gathering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components for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that adhere to best practices in software design and flexibility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define specifications and implementation plans, successfully transitioning project goals from conception through software development and delivery phases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solutions for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and significantly decreasing application delivery timelines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systems utilizing AWS tools, ensuring continuous assessment of applications’ performance and uptime, enabling quick identification and resolution of issues in a proactive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development lifecycle activities,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iterative development cycles and regular scrum meetings to ensure alignment between technical deliverables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mentoring for junior engineers, fostering a collaborative environment that encouraged skill-building and knowledge sharing, facilitating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repositories, enabling smooth collaboration within diverse teams amid ongoing projects and minimizing integration conflicts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testing practices, including unit testing and integration testing, to ensure all components function as intended, enhancing overall software reliability and efficiency across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software solutions to meet new business requirements, demonstrating flexibility and innovative problem-solving skills essential for continuous improvement within evolving project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development workflows, specifically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guidelines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bolstered the security of the applications created for high sensitivity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outcomes and iterated on methodologies regularly to improve internal processes, ensuring agility within software development while adhering to enterprise architectural standards and best practices for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innovative features aligning with the broader organizational objectives that resulted in increased user engagement and satisfaction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