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Developer with over 11 years of experience in architecting, designing, and delivering innovative, cloud-based solutions. Expertise in SAP S/4HANA, AI, Machine Learning, and Generative AI with strong leadership in enterprise software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ABAP, Java, JavaScript, Python, SQL, TypeScript, HTML/CSS, Bash/Shell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SAP BTP, SAP HANA, SAP Datasphere, SAP RAP, React, Node.js, Fiori, Joule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CI/CD, Ansible, Terraform, AWS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API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OData, SAP API Management, MySQL, PostgreSQL, MongoDB,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Data Modeling, Predictive Analytics, SAP AI, Power BI, Tableau, Apache Kafka, SAS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complex enterprise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S/4HANA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BTP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scalability across applications integrated with multiple cloud platforms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embed predictive insights and conversational interfaces, significantly improving overall product intelligence and user experience within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clean-core extensions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S/4HANA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adhering to modern development standards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LeanIX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 to ensure alignment with enterprise technology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development workflows through automated applications provisioning and quality assurance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architecture and code reviews, promoting adherence to security standards while mentoring junior developers in engineering best practices, emphasizing the importance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clean coding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serverless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businesses to leverage sophisticated ML components and cloud capabilities seamlessly within their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and maintained partner enablement materials such as reference architectures and implementation guidelines, ensuring successful deployment and support for partner-led scenarios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engineering processes through continual assessment and modernization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practices, resulting in enhanced application performance and a reduction in resource utilization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fostering collaboration across cross-functional teams to deliver high-quality software products while enhancing responsiveness to changing business needs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innovative design and implementation of modular and testable subsystems, improving build efficiency and maintainability with best practices in API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Datasphere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a robust Business Data Fabric, facilitating the integration of hybrid landscapes and enhancing data-driven capabilities across all departmental processes and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principal technical authority, driving the product roadmap for internal SAP-based solutions, maintaining high standards of quality, innovation, and compliance throughout the software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Generative AI technologies to create user-centric applications that adapt intelligently to user behaviors and preferences, significantly enhancing the operational efficiency of existing enterprise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process optimizations and performance improvements, concurrently enhancing customer satisfaction and quality of service delivery through continuous innovation and methodological refinements.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onboarding and training of new team members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extensions, ensuring a comprehensive understanding of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organizational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cloud entities while ensuring high availability and fault tolerance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implement sophisticated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Fiori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intuitive and responsive design which significantly enhanced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API design and implementation efforts, focusing on developing robust, secured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enterprise-wide security protocols and data governance policies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enabling the efficient handling of incoming data streams and improving responsiveness in complex application scenarios across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to enhance existing systems, resulting in improved application performance and scalability through modern cloud solutions and third-party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application development process by introducing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methodologies, effectively reducing time-to-market rates for various software products while ensuring continuous integration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and design discussions, contributing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S/4HANA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influence product directions based on emerging industry trends and technological advances.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deep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HANA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data-driven decision-making and insights generation across critical business functions and usage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requirements and architect customized solutions that aligned with specific business processes, ensuring stakeholder satisfaction and project deliverables were met timely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that enhanced team capabilities in both technical and architectural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holistic enterprise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compliance with regulatory and security standards throughout software lifecycles, actively participating in audits and assessments, reinforcing the importance of secure coding practices for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key technical stakeholders, ensuring alignment on product development timelines while managing expectations and delivering high-value solutions aligned with strategic business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