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strategic Software Architect with over 11 years of experience in software development, particularly focused on backend architecture for web and mobile applications. Highly proficient in Go and specialized in designing production-grade distributed systems. Adept at collaborating with Tech Leads to define architectural standards and practices that enhance performance and reliability of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JavaScript, Python, Java, C#,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gRPC, Protocol Buffers, React, Node.js, Django,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Apache Kafka, RabbitMQ, Event Sourcing, Saga Patterns, Microservices, CQRS,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DynamoDB, MySQL, Cassandra, Oracle,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correctness across gaming and transactional platforms, which improved transaction integrity while leveraging distributed system patterns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saga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idempotency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 Leads to enforce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architectural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standards, effectively preventing ad hoc solutions and ensuring controlled divergence across various services, leading to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boundaries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transaction engines and managed state flows, including remediation, compensation, and reconciliation strategies to enhance the reliability and integrity of financial transactions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teams through critical design reviews and pull requests, especially in high-risk areas, fostering a culture of excellence and continuous learning within the engineering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that transactional workflows are observable, recoverable, and auditable, which improved our product’s user trust and reliability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shared contracts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APIs to facilitate cross-service communication, ensuring a single source of truth approach that streamlined integration across multiple languages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leveraging practical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consistency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ownership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contract definitions that amplified confidence and clarity among technical teams during critical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designing resilient and high-performance backend systems that can scale efficiently while maintaining high availability and low latency for end-users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infrastructure teams to ensure that architectural decisions align with regulatory constraints and deliverability realities, contributing to both operational reliability and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evolving the backend architecture by integrating cutting-edge technologies and frameworks that support the evolving needs of the platform, thereby enhancing long-term sustainability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align product features with architectural vision, ensuring technical coherence and consistency across different development teams and enhancing overall product quality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with an emphasis on best practices in system design and architecture, reducing architectural drift while promoting the adoption of established patterns throughout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monitoring and observability tools to ensure transaction flows are constantly tracked, allowing for quick diagnosis and resolution of potential issues in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to stay updated with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iGaming, sharing insights and practices with peers to foster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training sessions for engineering teams focused on best practices in system design, current trends in software architecture, and the importance of a cohesive technical vision across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design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production-grade 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resiliency through strategic architectural decisions and effective backend system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APIs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and communication between different system components and enhancing transaction capabilities for various applications in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deployment pipelines,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development process and reduced overall deployment time while increasing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to address and resolve complex problems related to consistency, concurrency, and transaction management in distributed environments, strengthening team cohesion and problem-solving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various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and retrieval efficiency, optimizing overall application performance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applying expertise in clean architecture principles and design patterns to uphold high coding standards and ensure maintainable systems, fostering a culture of excellence among development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systems to cloud-based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scalability and reliability while reducing operational costs and technical debt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integration and deployment initiatives by developing automated test scripts and collaborating closely with QA to enhance software quality and minimize bugs during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to support multiple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API frameworks to facilitate seamless inter-service communication, ultimately leading to improved system resiliency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gather requirements and deliver solutions that meet the evolving needs of diverse stakeholders, enhancing customer satisfaction and driving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emerging technologies into development workflows to stay competitive in an ever-evolving tech landscape, paving the path for innovative solutions that maintain relevance in the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establish a centralized logging framework that aggregates logs across distributed applications, improving observability and easing troubleshooting efforts for technical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