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full-stack development and a strong focus on e-commerce solutions. Expertise in Shopify Plus, Liquid, Node.js, and AWS driven architectures, with a passion for creating robust web and mobile applications that enhance user experiences. Proven ability to develop custom solutions, integrate systems, and manage deployment processes effectively while maintaining high standards of quality and performance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Liquid,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Shopify CLI, Remix, App Bridge, Polaris,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Backend Services:</w:t>
      </w:r>
      <w:r w:rsidRPr="00106EA3">
        <w:rPr>
          <w:rFonts w:ascii="Roboto Light" w:eastAsia="Roboto Light" w:hAnsi="Roboto Light" w:cs="Roboto Light"/>
          <w:sz w:val="20"/>
          <w:szCs w:val="20"/>
        </w:rPr>
        <w:t xml:space="preserve"> AWS, Lambda, DynamoDB, Vercel, Netlify,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Shopify Admin API, Storefront API, Shopify Webhooks, OAuth 2.0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CI/CD, Docker, Serverless Framework, Sentry,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Delivered high-quality, customizable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Plus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driving revenue growth through enhanced user engagement and client satisfaction related to digital commerce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and maintained high-performance,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storefronts,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content management and dynamic product display to optimize conversion rates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Engineered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modern stack principles,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Polaris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and seamless UX across multiple platforms and device types.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Integrated third-party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e-commerce workflows and improving operational efficiencies for order and inventory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deploy scalable backend services, optimizing cost and performance while supporting complex functionalities tied to Shopify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effectively with cross-functional teams to define project scopes and requirements, ensuring all technical solutions align with business objectives and enhance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Monitored application health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issues to maintain system reliability and meet uptime commitments for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continuous tests and evaluations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processes, identifying areas for improvement that resulted in reduced lag times and enhanced responsiveness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various merchant processes, enhancing operational efficiencies and allowing clients to focus on core business areas rather than manual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Provided in-depth technical documentation and training to team members and stakeholders on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fostering a collaborative environment for best practices and knowledge-sharing.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Contributed to architectural discussions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and the implementation of efficient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decreasing the likelihood of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robust version control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among developers and maintaining code quality throughout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Created dynamic, user-friendly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customer interactions and product presentation, ensuring alignment with brand aesthetics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regularly in agile methodologies, facilitating sprint reviews, and retrospectives, leading to consistently improved team performance and efficient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Advocated for industry best practices in security and performance optimization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Plus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significantly reducing vulnerability exposures and ensuring compliance with evolving e-commerce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Delivered custom software solutions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high scalability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also supporting the development of web and mobile applications with engaging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with product management and other stakeholders to translate business requirements into technical specifications, leading to successful implementation of features and functionalities in e-commerce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APIs that seamlessly integrated with front-end frameworks, facilitating the transfer and display of transaction data and improving overall user satisfaction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automated testing processes for both unit and integration testing, ensuring robust deployment cycles and maintaining high-quality deliverables within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Designed comprehensive logging and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applications and systems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 deep understanding of database structures, optimizing queries on both relational and non-relational databases, leading to faster data retrieval and improved application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architectures, modernizing the stack and reducing operational costs by eliminating the need for extensive hardware.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the use of containerization tools, enhancing the reliability and efficiency of deployment processes, while ensuring consistency across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Facilitated workshops and training sessions on cloud architecture principles, increasing team proficiency in leveraging resources for optimal project outcomes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continuous learning and professional development efforts focusing on emerging technologies and methodologies, readying the team for future challenges and opportunities in the software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Streamlined CI/CD processes through strategic application of best practices, improving deployment times and enhancing collaboration across various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Ensured compliance with accessibility standards and best practices, enhancing user experience for individuals with disabilities and securing broader market reach for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