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development, particularly in OfficeJS and Office Add-in technologies. Proven track record of delivering high-quality software solutions that elevate user experiences and improve productivity for legal professionals. Deep expertise in building enterprise-scale applications, with strong skills in collaboration and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jQuery, OfficeJS,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Webpack, Git, JIRA,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WebSocket, Azure Functions,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innovative features for Harvey in Word,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user experiences for legal professionals across different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solutions that addressed unique challenges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Add-in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delivering high-performance functionalities that enhanced document editing processes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daily with cross-functional teams, including product managers and designers, to shape the technical direction of our Microsoft Office integrations, ensuring alignment with user needs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 integrations that facilitated real-time document manipulation and enhanced playbook automation capabilities, focusing on maximizing efficiency and user satisfaction in document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championed coding best practices, contributing to the overall quality and maintainability of the codebase while fostering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analytical skills to troubleshoot and resolve complex issues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Add-in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ensuring stable deployments and high-quality deliverables led to a decrease in user-reported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code reviews to ensure high-quality outputs, adhering to industry standards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Office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to maximize app performance and compatibility.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loops, improving product iterations through agile methodologies that encouraged flexibility and rapid response to customer demands and changing legal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UI changes following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and adopting responsiveness across all devices utilized by lawyers and legal professionals.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development, staying updated with the latest trends and technologies in legal tech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drive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stakeholders to understand the nuances of legal documentation, ensuring that software solutions directly addressed the pain points faced by legal professionals.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enhancement of the software development lifecycle by introducing automated testing and CI/CD practices that resulted in more efficient deployment cycles and reduced integration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data to propose feature enhancements that directly influenced platform engagement and increased user satisfaction across 1,000+ clients in various countries, including the US and Europe.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a knowledge base to document integration processes, troubleshooting steps, and best practices for future projects, ensuring smoother onboarding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community-building efforts within the engineering team, organizing tech talks and workshops focused on cutting-edge technologies relevant to legal tech and Microsoft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production-grade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Add-ins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focusing on integrating enterprise-scale document collaboration solutions that increased efficiency for clients in various industries beyond legal.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to create user-friendly front-end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was maintained throughout the document editing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communicated with Microsoft Word and Outlook, elevating client applications to foster real-time data interaction and collaboration between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SCRUM meetings to improve agile development practices, focusing on sprint planning, and backlog grooming, which led to more effective project management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meetings to engage various stakeholders in the feature development process, ensuring that the software met user expectations and business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software applications by systematically addressing bugs and performance issues, which improved overall software stability and user satisfaction metrics significantly throughout various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pipelines and enhance the development lifecycle, improving inter-team communication and project management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comprehensive design documentation for internal systems, providing vital insights on integration pathways for future developers working on stored document solutions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document drafting processes, initiating collaborative projects that aimed at improving the capabilities of legal documentation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development by hosting knowledge transfer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architectures, promoting awareness of modern software trends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client-facing teams to gather user feedback, translating them into actionable software enhancements that led to improved customer satisfaction in software experiences across diverse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evaluating new libraries and frameworks, presenting well-researched recommendations to the team to ensure software development remained aligned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