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11 years of experience specializing in web and mobile applications. Proficient in developing scalable solutions, executing automated testing, and implementing security measures. Strong collaborative skills, dedicated to improving public health systems alongside the CDC and government agencies.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C#, Go, SQL, Kotlin,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Boot, React, Angular, Django, Ruby on Rails, Node.js, Flask,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Google Cloud, Docker, Kubernetes, Terraform, Jenkins,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ETL, Apache Kafka, Apache Spark, SAS, BigQuery, PostgreSQL, MongoDB, Data Lakes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SVN, JIRA, Confluence, ElasticSearch, Logstash, Grafana, Prometheus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software systems to improve public health services, focusing on user-friendly interfaces, establishing strong connections between front-end applications and back-end databases for real-time data access and processing.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user experience researchers and public health experts to gather requirements and deliver scalable software solutions that enhance governmental service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API-first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clean architecture and maintainability of software components which resulted in improved performance and adaptability of solutions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continuous integration to ensure high-quality code, significantly enhancing the reliability of production systems and user satisfaction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system analyses to identify opportunities for reducing technical debt and improving system stability, leveraging modern application frameworks to implement strategic enhancements and optimizations.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government stakeholders and end-users to validate software features, resulting in a user-centric development process that directly informed software improvements and alignment with public health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within the development lifecycle to protect sensitive health data, staying updated with compliance requirements and industry standards surrounding data protection and privacy.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applications, optimizing deployment processes and streamlining hosting across multiple cloud providers, effectively handling application scaling and monitoring.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the processing of large datasets, ensuring robust data flows and seamless integration with existing data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robust microservices architecture, enabling high availability and responsiveness of back-end systems for critical usage in public health contexts.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system monitoring, providing insights on performance metrics that guided system improvements and identified bottlenecks in application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mentored junior engineers to foster shared knowledge and enforce coding standards, creating a culture of continuous learning and quality improvement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solutions and project updates to senior management and stakeholders effectively, translating complex technical concepts into actionable feedback for strategic planning and budgeting decisions.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community by participating in open-source initiatives focused on health technology solutions, reinforcing Skylight's commitment to leveraging collaborative approaches for public benefit.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iterative design sprints, employing Agile methodologies to enhance communication and responsiveness to changing project requirements, ensuring product-market fit was consistently achieved.</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stable performance of high-traffic systems and delivering user-driven features to enhance client satisfaction without compromising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migrating legacy applications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performance and reducing costs through efficient resource management and cloud-native practices, leading to increased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deployment cycles and reducing manual intervention in the shipping process of high-stakes software solutions for various customers.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databases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access patterns and ensuring proper indexing strategies to enhance query performance and responsiveness of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collaborate in enhancing team productivity, consistently delivering project milestones on time while maintaining high levels of team morale and engagement during sprints and retrospectives.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security audits and code reviews, reducing vulnerabilities by implementing best practices in coding, which led to a notable increase in adherence to compliance standards within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efforts in developing monitoring tools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Kibana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analytics and greater visibility of application performance indicators, resulting in proactive issue resolutions.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of RESTful APIs compliant with industry best practices, ensuring smooth integration between services and reducing time-to-market for new product features, while maintaining stringent documentation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defining software design patterns and architecture strategies that aligned with business objectives, fostering a modular approach to system design that facilitated future enhancements and scalability.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