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designing and implementing high-performance applications. Proficient in C++, Python, and computational geometry, specializing in automated system solutions for PCB design. Expert in algorithm development and mentorship within collaborative environments, leveraging a strong academic background in computer science.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Java, C#, JavaScript, SQL, MATLAB,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Boost, Qt, OpenCV, TensorFlow, Pandas, NumPy, CUDA, OpenMP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Visual Studio, Eclipse, CLion, CMake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Optimization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Computational Geometry, Graph Algorithms, Physics Simulations, Numerical Methods, Concurrency, Parallel Computing, Machine Learning, Reinforcement Learning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DynamoDB, Elasticsearch,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libraries, extensively optimizing allocation strategies and data structures to enhance rendering speeds for PCB design tooling, resulting in substantial enhancements to system responsiveness and throughput.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extended complex routing algorithms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computational geometry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which significantly improved the automation of PCB design representations while ensuring compliance with critical design rules and manufacturability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domain experts across electrical engineering and physics disciplines, combining insights to refine routing engines through interdisciplinary methodologies, honing the system's accuracy and efficiency in real-world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software development best practices, providing technical guidance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patterns and enhancing their algorithmic design skills within project teams to foster collaborative growth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reviews and advocated for engineering excellence by implementing structured code review practices, aligning team output with broader company objectives through careful design documentation and version control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for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prototypes into the PCB design workflow, carefully evaluating the interaction between ML systems and existing computational infrastructure to deliver impactful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and validation strategies using modern frameworks to benchmark code performance, ensuring that the solutions delivered high levels of efficiency and effectiveness across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advanced data structure designs that supported scalable system architectures, navigating through complexities introduced by parallel processing requirements while engaging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project management methodologies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aligning team deliverables with strategic goals and consistently meeting sprint commitments while maintaining high-quality standards in code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technical documentation for newly developed systems and algorithms, facilitating knowledge transfer and ongoing maintenance processes essential for future enhancements and team onboarding efficiency during project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phases efficiently, incorporating Continuous Integration and Continuous Delivery (CI/CD) practices to streamline development and reduce deployment timelines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and integrated software solutions in collaboration with product managers, ensuring that end-user requirements and feedback shaped the feature roadmap, promoting iterative development and responsive design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computing infrastructure teams to optimize software performance under high-demand conditions, achieving improvements in telemetry data access and processing times while maintaining system integrity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international tech forums to present developments and contribute to open-source projects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geometry processing, reinforcing personal and team reputations in the wider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advancements in GPU programming and parallel algorithms, ensuring alignment with cutting-edge trends in automated design solutions and evaluating potential benefits for integration in new project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computing environments, optimizing code for speed and efficiency while ensuring adherence to best practices in code management and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algorithmic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addressed complex problems in data routing and optimization, significantly enhancing operational capabilities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Agile development cycles, implementing new features and optimizing existing functionalities, ensuring software solutions were aligned with evolving customer demands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testing frameworks that integrated with CI/CD pipelines, focusing on high coverage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codebase and enhancing reliability through rigorous testing procedures and comprehensive debugging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AWS-specific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distributed systems that efficiently handled high-volume data processing tasks, minimizing overhead while maximizing computational resources and application speeds.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strategic initiatives that focused on innovating and enhancing routing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theoretical research into tangible software products that improved design outputs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series of microservices focused on optimization and performance enhancements for backend processes, leveraging architectural principles that promoted modularization and ease of maintenance throughout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extended existing codebases while ensuring backward compatibility and performance optimization, utilizing profilers and static analysis tools to identify bottlenecks and potential improvements in system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viable technical specifications, ensuring effective communication channels were maintained to align project objectives with user needs and preferences.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algorithms for data processing with Python, enhancing the integration capacity of various systems and establishing protocols for seamless interface with machine learning frameworks and data analysis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continuous learning schemes dedicated to advancing skills in computational practices, ensuring personal and team competencies kept pace with the evolving technological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 processes to maintain high development standards across team projects, offering constructive feedback while ensuring adherence to design and architectural guidelines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