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in backend development. Proficient in architecting microservices using Go and Java, with a proven track record in optimizing systems for operational efficiency and performance enhancements.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Express.js, Django, Flask,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Terraform, Ansible,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Serverless,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that seamlessly integrated with various credit card and banking platforms, enhancing chargeback management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promoting system efficiency through advanced architectural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microservices that generalized core functionalities, making the system highly configurable and adaptable to numerous use cases while significantly reducing deployment times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yielding shorter development cycles and improving overall system reliability through automated testing and deployment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infrastructural bottlenecks, employing analytics tools and performance metrics to optimize backend services, enhance reliability, and significantly boost overall user satisfaction and system resiliency.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reusable code libraries and core frameworks that enforced code quality standards, fostering cross-team collaboration and accelerating the development of new system components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practices, improving team performance through knowledge sharing, leading to a collaborative environment that accelerated feature delivery timelines and enhanced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cross-functional teams to refine system architecture, ensuring alignment with strategic objectives and operational requirements while embracing modern industry standards and principles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existing services' upgrades and migrations through gradual refactoring processes, guiding the team through technical challenges using strong problem-solving skills and a focus on maintaining operational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key product features' end-to-end development, including decision-making tests on technology stacks and ensuring optimal performance and security requirements were met during deployment phases and user acceptance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 optimizations focusing on data processing speed and resource utilization, applying advanced algorithms and industry best practices to enhance scalability and maintainability of the backend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an agile development environment through effective sprint planning and daily stand-ups, ensuring project milestones were met through rigorous adherence to timelines and persistent stakeholder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technical strategies, contributing thought leadership to technology adoption and fostering innovation within the team while promoting a high standard of engineering practice.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emphasizing maintainability, resilience, and performance standards, including adherence to organizational coding guidelines, which enhanced code quality and reduced technical debt across numerous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to ensure consistent application performance, allowing for proactive management of deployment health checks and immediately addressing potential issues before reaching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cloud-native solutions and technologies, encouraging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that optimized the infrastructure, decreased operational costs, and aligned with modern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transition from monolithic architecture to microservices,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to build independent services that improved system modularity and fault tolerance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functionality by implementing RESTful API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exchange and communication between services while ensuring adherence to security protocols and data privacy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of applications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which resulted in improved scalability and consistency during application deployments across various environments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effective backend functionalities and workflows, ensuring alignment with business objectives and maintaining stakeholder satisfaction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optimization of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query performance and data integrity support while ensuring seamless integration with application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testing frameworks and CI/CD pipelines for rapid application delivery,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efficiently and monitor the health of deployed services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best software practices, helping the engineering team adopt modern programming paradigms and improve overall software quality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system architecture and functionality, supporting knowledge sharing and ensuring that engineering practices were well understood and maintainable within the broader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security vulnerabilities within backend services, implementing security measures which protected sensitive data and complied with industry best practices for data management and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systems by employing caching techniques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performance significantly, reducing latency for user transactions and backend processing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adoption of DevOps methodologies, bridging development and operations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ensuring reliable and repeatable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software developers, enhancing their technical skills in backend development, microservices architecture, and collaborative problem-solving through guided workshops and practical coding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