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expertise in UX design, UI development, and full-stack engineering. Strong background in leading complex projects while ensuring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Java, .NET Core,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Helm,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Domain-Driven Design, API Design, Serverless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UI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UX principles and architectural standards while working closely with program leadership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UI components and libraries, enhancing application performance and scalability across various platforms while mentoring junior developers and UX designers in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 distributed microservices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resilience and the deployment process across various microservices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front-end code,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practices, which led to a marked improvement in the overall quality of user interfaces and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design patterns and UI frameworks that aligned with program architecture, enabling the rapid development of scalable user interfaces while ensuring a consistent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 the front-end architecture, facilitating smooth interactions between client-side and server-side applications while optimizing for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UX and UI strategies that met mission needs, translating complex requirements into intuitive interfaces that enhance user engagement and support key operational objectives in defense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reviews, providing insights as the front-end authority, and advocating for user-centered design while balancing security and performance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performance optimization of user interfaces by implementing data caching techniques and effective write policies that increased responsiveness and user satisfaction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environment of collaboration and continuous improvement while driving high standards for quality and rapid iteration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communication, ensuring robust data flow and real-time updates within applications, which greatly enhanced the user experience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accessibility standards in design and implementation phases, ensuring compliance and usability for all users, thereby improving outreach and impact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weekly demonstrations and feedback sessions with government stakeholders, translating technical complexities into relatable outcomes that align with mission objectives and boost trust in technological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industry-leading practices in security and performance to produce highly efficient user interfaces that meet the rigorous requirements of national defense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front-end design systems and workflows, enabling scalable implementation processes and straightforward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operational efficiency while adhering to best practices in cloud architecture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engaging with product managers and stakeholders to refine project scope, features, and roadmap items, leading to improved delivery timelines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components and enhancing the overall performance of applications under high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services, ensuring smooth communication between client applications and server-side solutions, which significantly improved data retrieval times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code to guarantee software quality and reliability, employing both unit testing and integration testing methodologies within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containerization technologies,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workflows and ensure consistent environments from development to production, impacting deployment speed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designers to translate design wireframes and mockups into interactive and dynamic user interfaces, maintaining a fluid development process from conception to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by implementing performance tuning strategies, focusing on client-side rendering and server-side optimizations that amplified application responsiveness and user satisfaction as a core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health checks, which provided real-time insights into application performance metrics leading to timely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promoting a culture of learning by providing constructive feedback that improved code quality and team skill levels across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design to protect user data and mitigate potential threats, ensuring compliance with federal regulations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shared design library, fostering consistency and efficiency across multiple projects, which facilitated improved collaboration among teams working on parallel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