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API development, robust database design, and implementation of scalable web and mobile applications across diverse industries. Proven expertise in transforming ambiguous challenges into structured technical solutions while collaborating effectively within agile teams. Passionate about leveraging innovative technologies to enhance user experiences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Django, JavaScript, Node.js, NestJS, Go, Golang,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OpenAPI, Swagger, Postman, gRPC, API Gateway, Webhook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Modeling:</w:t>
      </w:r>
      <w:r w:rsidRPr="00106EA3">
        <w:rPr>
          <w:rFonts w:ascii="Roboto Light" w:eastAsia="Roboto Light" w:hAnsi="Roboto Light" w:cs="Roboto Light"/>
          <w:sz w:val="20"/>
          <w:szCs w:val="20"/>
        </w:rPr>
        <w:t xml:space="preserve"> SQL, PostgreSQL, MySQL, MongoDB, Redis, Elasticsearch,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Azure, Git, Jenkins,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OpenAI GPT, RAG, Vector Databases, Semantic Search, Prompt Engineering, NLP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database schemas and API interfaces for a range of enterprise applications, ensuring high performance and security while supporting large-scale user-generated content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clean,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effectively bridged legacy systems with modern technologies, enabling streamlined integration with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Data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(CDPs) with a focus on AI and machine learning capabilities, leveraging techniques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embeddings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project execution by scoping client requirements and translating them into actionable technical solutions, supported through hands-on development and troubleshooting of third-party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clients in remote environments to craft innovative solutions, emphasizing adaptability and effective communication of complex technical concepts to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backend systems through continuous refactoring and optimization, improving overall system performance while embracing agile methodologies and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to ensure code quality and application reliability, contributing to the establishment of best practices in continuous integration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discussions and brainstorming sessions to identify emerging trends and technologies that can further enhance product offerings and improve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data modeling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with high-traffic demands while ensuring robust security measures were implemented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developers, fostering a culture of learning and growth by sharing knowledge on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architecture, and effective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performance analysis to detect bottlenecks, utilizing profiling tools and monitoring services that informed proactive scaling decisions to accommodate increased user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incorporated modern frameworks and libraries, maintaining a robust tech stack aligned with industry standards and ensuring consistent delivery of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processes and facilitating seamless application scaling in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strategies to ensure application health and availability,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and proactive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collaborate on tasks, maintaining transparency and facilitating open communication throughout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member of the software engineering team, focusing on backend API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robust solutions for various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executing effective test strategies,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to enhance code quality and reliability for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translate complex client requirements into actionable technical specifications, fostering a clear understanding of project goals and deliverables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functionalities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prioritizing performance and scalability to support high-demand applications and ensure uninterrupted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integration of application updates while minimizing downtime and maintaining high availability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version control and collaboration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code management and ensuring synchronization of efforts among distributed development teams during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opportunities for process improvement within the development cycle, advocating for code reviews, knowledge sharing, and integration of new technologies to drive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in API development and backend technologies, enabling proactive identification of potential enhancements and impactful solutions for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retrospective meetings to review project outcomes and identify areas for improvement, ensuring a continuous learning environment and refining team processes for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coding challenges with the team, fostering creativity and collaborative problem-solving while exploring potential advancements in application architecture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client-facing activities by interfacing with users to gather feedback on application performance, aligning further development efforts with user needs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optimize CI/CD pipelines, enhancing deployment efficiency and maintaining code integrity throughout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