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Web Developer with 11 years of comprehensive experience in software development, focusing on building responsive web and mobile applications. Proficient in JavaScript, React, React Native, and WordPress. Skilled at integrating APIs and enhancing user interface designs to support government and public health initiatives.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PHP, HTML, CSS, SQL, TypeScript, Python,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React Native, Node.js, Express, Bootstrap, WordPress, jQuery,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SQLite, MongoDB, DynamoDB, Firebase, Oracle, MariaDB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Microsoft 365, Docker, CI/CD, Git, Kubernetes,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Applications:</w:t>
      </w:r>
      <w:r w:rsidRPr="00106EA3">
        <w:rPr>
          <w:rFonts w:ascii="Roboto Light" w:eastAsia="Roboto Light" w:hAnsi="Roboto Light" w:cs="Roboto Light"/>
          <w:sz w:val="20"/>
          <w:szCs w:val="20"/>
        </w:rPr>
        <w:t xml:space="preserve"> Figma, Adobe XD, Sketch, Visual Studio Code, JIRA, GitHub, Bitbucket,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multiple responsive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WordPress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clean, intuitive, and accessible user interfaces aligned with client requirements and health program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enabling the design and implementation of user-friendly interfaces and features that significantly improved user engagement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APIs into web applications to enhance functionality and enable seamless data exchange, improving overall user experience for public health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WordPress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sites to support health initiatives, focusing on performance optimizations, security enhancements, and user accessibility standards such as WCAG.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wireframes and prototypes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Adobe XD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overall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UI/UX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strategy and elevating user interaction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meetings to discuss project milestones and provide input for project specifications, showcasing adaptability and effective communication with stakeholders during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quality assurance testing across platforms, ensuring web applications adhered to usability standards and functionality expectations for end-users, enhancing project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trends and emerging technologies, encouraging the adoption of best practices and innovative approaches in web development and public health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coding practices and effective debugging techniques, fostering a culture of continuous learning and collaboration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documentation and technical specifications, promoting clarity and understanding for future developers working within the public health program.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to deploy web applications, ensuring robust infrastructure setup and management that supports scalability and resilience for health-related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facilitating streamlined code reviews and project tracking, which improved the team’s code management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database design and management processes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data integrity and security across applications managing sensitive public health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to improve project workflows and deliverables, actively engaging in sprints and retrospectives to achieve project goals and align on team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Validated mobile responsiveness and browser compatibility through extensive testing, ensuring applications functioned seamlessly across devices and catered to diverse user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web-based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several libraries, enabling data processing and user interaction for enterprise-wide applications during tenure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managers and stakeholders to clarify requirements and translate them into functional and technical specifications, improving the alignment of development outcomes with client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server-side logic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it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efficient data retrieval and management for applications supporting extensive user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reusable components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to enhance code maintainability and facilitate rapid development of scalable web applications aligned with organizational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application security through implementing best practices in database management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data encryption and access control, enhancing the integrity of sensitive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testing phases to evaluate performance and responsiveness, driving enhancements based on feedback from usability testing of applications interacting with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application stack management and smoother release cycles during project iterations.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 services and APIs to enhance backend functionality, ensuring seamless frontend and backend integration which improved overall application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to share knowledge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mobile application development best practices, promoting a culture of knowledge sharing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 designers to create user-centric designs and improve the user experience of applications through thorough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UI/UX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testing and input assessments.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transition of legacy applications to modern architectures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solutions, aiding in overall system performance and user experience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integration and deployment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overall development workflow and reducing time to market for application updates.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