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backend infrastructure and microservices for web and mobile applications. Proficient in Docker, MongoDB, TypeScript, and AWS with a strong record of leading successful technical initiatives. Passionate about optimizing system performance and scalability, driving technical excellence, and mentoring upcoming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NestJS,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Serverless, Event-Driven Architecture, CQRS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Generative AI, TensorFlow, PyTorch, Natural Language Processing, Data Mining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reliability across various microservices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through the transition to a microservices architecture,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container orchestration and resource management, promoting faster deployment cycles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conducting comprehensive performance engineering reviews, focusing on load balancing and response time optimization for critical backend services, leading to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automate testing and deployment processes, which increased code quality and reduced deployment times significantly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productivity by fostering Agile methodologies, conducting sprint retrospectives, and driving team's adherence to best coding practices, enhancing team collaboration and software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technical requirements,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frontend and backend systems, enhancing overall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development best practices and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documentation for backend services and infrastructure components, ensuring clarity and understanding for onboarding new team members and achieving knowledge transfer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best practices using monitoring tools, enhancing application visibility, and preemptively identifying and resolving performance bottlenecks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in Generative AI to integrate intelligent features into applications, dramatically improving analytical capabilities and enriching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storage solutions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efficient retrieval of complex datasets while ensuring consistency and reliability under high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discussions with stakeholders to gather feedback, iteratively improving backend architecture based on user insights and evolving business needs, ensuring alignment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architectures that leverage cloud technologies, enhancing cloud-native capabilities and optimizing resource utilization through innovative approaches in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enhance the team's skill set across core technologies, fostering an environment committed to excellence and a passion for technology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generative design methodologies to rethink traditional development approaches, leading to unique technical solutions that promote scalability and maintainability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which included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responsiveness and scalability of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design full-stack solutions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optimizing deployment strategies and reducing service interdependencies significantly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REST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transactions between client applications and backend systems, leading to increased client trust in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infrastructure as code practices that improved consistency across environments while simplifying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refine user stories, integrating feedback into the development process, which improved overall product quality and alignment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including unit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integration testing frameworks to boost code reliability and ensure functionalities met project requirements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environments for developers, enhancing collaboration and reducing system configuration issues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needs, enabling components of the system to communicate effectively, thus ensuring data consistency and availability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deployment, allowing for quick scaling of applications while maintaining adherence to corporate compliance standards and security practices in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principles in project management, conducting daily stand-ups, sprint planning meetings, and retrospectives that improved team cohesion and project transparency across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system reliability by advocating for site reliability engineering (SRE) practices within the team, which significantly reduced downtime and improved overall team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advanced performance tuning of backend systems leading to an appreciable improvement in user load handling capabilities, significantly impacting organization-wide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