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architecting scalable web and mobile applications. Expert in C#, .NET, Azure, and AWS with a profound understanding of distributed systems and high-volume data engineering. Proven capability in leading teams through complex technical challenges and delivering innovative architecture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8+, ASP.NET Core, Entity Framework Core, MassTransit, YARP, OpenTelemetry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Container Apps, AWS S3, Azure Data Factory, Azure Monitor, Azure Managed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MongoDB, Redis, NoSQL,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and development of complex, high-volume distributed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systems agility and reliability across multiple platforms and services for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data processing pipelines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secure, efficient data operations within hybrid cloud environments aligned with enterprise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performance metrics and benchmarks to proactively identify issues, and enhance operational excellence during high-load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with a focus on service discovery and resiliency,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Container 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streamline development processes and improve response times for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led a remote team of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project timelines while fostering a collaborative and innovative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technical discussions, promoting technical excellence and establishing coding standards that guided junior developers in their daily processes and contributed to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MassTransit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reliability across various systems through robust message handling protocols, thus minimizing transaction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scale databases effectively,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partitioning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optimal query performance despite substantial data growth, thus ensuring system agility and responsiveness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architectural strategies and development processes that served as references for ongoing and forthcoming engineering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integrating feedback loops into development cycles to adapt architectural models effectively based on evolving business requirements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containerization efforts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ensuring consistent development environments across teams, leading to reduced bottlenecks during rollout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implementation of zero-downtime database migrations and maintenance operations, applying strategies like non-blocking queries to ensure uninterrupted service availability for end-users while upgrading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through targeted analysis and enhancements of redundant processes, contributing significantly to operational costs reduction and overall project efficiency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the 'Golden Path' development strategy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YARP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Backend-for-Frontend (BFF)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traffic routing and facilitating seamless transitions to newer protocols, thus supporting legacy system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root-cause analysis for production incidents, fostering a blameless reporting culture that prioritized broad systemic improvements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back-end components for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at AWS, thereby enforcing best coding practices and maintaining system integrity across deployed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cloud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serverless architectures that optimized response times without compromising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turnaround times for new features while maintaining high standards of code quality and application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designs ensuring optimized performance through distributed database strategies,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clustering techniques to facilitate increased availability and reliability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high-volume transaction processing systems,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optimization techniques to ensure consistent performance while dealing with data sets reaching billions of records.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discussions to enforce sound engineering practices focused on modular design and scalability, thereby positioning AWS projects to adapt to future growth and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adoption of modern frameworks and practices, helping them to grow technically and align more closely with team objectives in software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deployments and improved consistency across development environments, thus enhancing overall productivity for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analysis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critical service bottlenecks and proactively manage system health across deployed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transition of monolithic applications to microservice architectures, ensuring minimal disruption and maintaining operational continuity while implementing new scalable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practices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Identity and Access Management (IAM)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that systems were well-guarded against unauthorized access and other 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practices for software lifecycle management, ensuring all team members adhered to stringent compliance and quality assurance processes through regular performance reviews and training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