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seasoned professional with over 11 years of experience in software development, focusing on machine learning and AI applications. Proven ability to transform research into practical solutions using Large Language Models and various machine learning frameworks. Adept at collaborating with cross-functional teams to innovate and implement cutting-edge AI-driven projects, driving performance and scalability in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Hugging Face,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Infrastructure:</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NumPy, Pandas, Apache Spark, Dask,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xml:space="preserve"> Large Language Models (LLMs), Natural Language Processing (NLP), Generative AI, Reinforcement Learning, Computer Vision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AI Agent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and user interaction by analyzing conversation data for actionable insights and automating feedback loops for performance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and back-end engineers to integrate AI solutions into customer-facing applications, ensuring seamless deployment and high reliability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models in various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effectively tailoring AI agents to provide tailored customer experiences with high accuracy and reliability in predictive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evaluations of AI models using industry best practices, analyzing model drift and performance metrics to ensure optimal operation in high-traffic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security protocols around AI systems, implementing new encryption methods and data protection measures, ensuring cost-effective solutions without compromising accuracy or reliability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deployment, fostering a culture of innovation and teamwork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planning initiatives, aligning AI development with company objectives, and ensuring that technological advancements are recognized and integrated into product roadmaps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from customer interactions into AI Agent iterative learning cycles, continuously improving the accuracy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natural language understanding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capabilities of AI agents to produce contextually relevant content based on customer inquiries and historical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launching of AI models on cloud platforms, ensuring scalability and robustness against varying loads and demands while maintaining seamless operation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addressed issues related to data privacy in AI solutions, aligning company policies with industry standards and regulations to foster customer trust and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AI systems'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reasoning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planning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innovative methods, pushing the boundaries of existing technologies with practical applications derived from theoretical research.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promote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teams in discussions about future advancements and training on evolving technologies and frameworks pertinent to the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architectures of existing AI solutions for increased performance in production settings, applying advanced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deploying to cloud infrastructure for improved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partnerships with academic institutions for collaborative research projects, ensuring that Cresta stays at the forefront of technology and can adopt innovative AI practices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significant performance improvements for deployed applications, and ensured robust architecture for AI-powered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scalable computing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models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capabilities and customer engagements while adhering to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cross-functional teams to define requirements and architecture for new product features, leading discussions on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overall business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of AI-driven systems across multiple teams, ensuring smooth transitions and integration of AI functionalities into production workflows, maximizing resource utilization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their accuracy and minimize latency,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iterative testing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company-wide standards for AI implementation, ensuring consistency and quality across all machine learning-driven initiatives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provide technical guidance, translating business needs into functional specifications for AI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algorithms and statistical models to solve complex business problems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insights from data analytics that informed critical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software engineers, promoting best practices in programming and AI technologies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conducting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continuous learning and adaptation to evolving tools and technologies in the field.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AI-driven components, improving scalability and reducing operational overhead while maintaining high availability and performance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DevOps practices within the team, refining CI/CD pipelines and automating deployment of AI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processes and consistent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