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Staff Engineer with over 11 years of experience in software development, specializing in web and mobile applications. Proven expertise in system architecture, cloud-native solutions, and leading AI/ML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C#, Ruby,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Spring, Ruby on Rails,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Serverless,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Apache Kafka, GraphQL, REST API,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and product delivery, overseeing complex software projects while maintaining hands-on coding responsibilities, ensuring alignment with best practices and delivering robust solutions for scaling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design cloud-native applications, optimizing resource allocation for performance and cost, and driving efficiency in deployment processes to enhance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distributed teams, fostering a collaborative environment while providing guidance on best practices for writing and reviewing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production-quality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machine learning features, collaborating with product teams and clients to effectively integrate AI-driven insights into existing systems, improving customer targeting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leveraging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scaling of applications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thus enabling frequent releases and reducing lead times for project deliverables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align on product roadmaps, ensuring technical feasibility and adherence to architectural frameworks while balancing innovations with client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understanding of system architecture through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models, enhancing collaborative design thinking and optimally scaling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for client projects, demonstrating expertise in assessing the software stack needs based on project requirements and client specifications, ensuring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discussions, leveraging stakeholder feedback to refine product features and delivery timelines, ensuring clarity in requirements and promoting an agile mindset across teams for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aimed at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strong documentation practices that ensured knowledge sharing and adherence to software development life cycle (SDLC)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trends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 charging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exploring innovative infrastructures and providing insights on integration possibilities relevant to ongoing projects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product iterations, ensuring the alignment of software features with end-user needs while focusing on delivering exceptional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aimed at enhancing the technical skills of team members, focusing on collaboration, adaptability, and effective problem-solving methodologies to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advanced modeling techniques within platforms, enhancing predictive capabilities while ensuring the robustness and accuracy of implemented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applications while leading teams in executing technical decisions for production systems, ensuring compliance with industry standards and best practices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and architecture by guiding teams on implementing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application scalability for user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major architectural transitions, refining service-oriented architecture to improve interoperability and performance of existing systems while addressing legacy code challenges and modernizing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teams on machine learning projects, leveraging data processing frameworks and algorithms to develop insightful analytics capabilities that empowered stakeholders with actionable insights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adoption of agile methodologies within teams to improve productivity, fostering relationships across distributed engineering groups and enhancing communication for a more cohesive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determined technical priorities for development projects, presenting strategic insights to upper management on technology trends and forecasts to ensure alignment with business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extensive knowledge base by documenting technical processes and sharing lessons learned from project executions, facilitating ongoing training initiatives and continuous learning opportunities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and optimized production systems by continuously monitoring performance, identifying bottlenecks, and implementing effective solutions using industry-standard tools and performance tuning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relationships with clients and stakeholders, capturing their needs to influence the product development lifecycle and drive development strategy towards fulfilling market requirements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quality assurance protocols were met by implementing testing frameworks and methodologies that promote user-centric design, focusing on user experience, robustness, and functionality of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aimed at maintaining the integrity and quality of software solutions, fostering a culture around constructive feedback and knowledge sharing within engineering groups to facilitate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external partnerships with tech communities and forums to remain at the forefront of technological advancements in software engineering, incorporating modern practices into project approaches for enhanced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