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Staff AI Engineer with over 11 years of experience in software development, focusing on web and mobile applications with an expertise in reinforcement learning, AI systems architecture, and machine learning production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 JavaScript, R, Go, Swift,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 AI Frameworks:</w:t>
      </w:r>
      <w:r w:rsidRPr="00106EA3">
        <w:rPr>
          <w:rFonts w:ascii="Roboto Light" w:eastAsia="Roboto Light" w:hAnsi="Roboto Light" w:cs="Roboto Light"/>
          <w:sz w:val="20"/>
          <w:szCs w:val="20"/>
        </w:rPr>
        <w:t xml:space="preserve"> TensorFlow, PyTorch, JAX, Ray RLlib, OpenAI Gym, Isaac Gym, MuJoCo, PettingZoo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Reinforcement Learning Technologies:</w:t>
      </w:r>
      <w:r w:rsidRPr="00106EA3">
        <w:rPr>
          <w:rFonts w:ascii="Roboto Light" w:eastAsia="Roboto Light" w:hAnsi="Roboto Light" w:cs="Roboto Light"/>
          <w:sz w:val="20"/>
          <w:szCs w:val="20"/>
        </w:rPr>
        <w:t xml:space="preserve"> PPO, A3C, SAC, DDPG, Hierarchical RL, Multi-Agent RL, RL with Verifiable Rewards, Model-Based RL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 DevOps:</w:t>
      </w:r>
      <w:r w:rsidRPr="00106EA3">
        <w:rPr>
          <w:rFonts w:ascii="Roboto Light" w:eastAsia="Roboto Light" w:hAnsi="Roboto Light" w:cs="Roboto Light"/>
          <w:sz w:val="20"/>
          <w:szCs w:val="20"/>
        </w:rPr>
        <w:t xml:space="preserve"> Kubernetes, Docker, AWS, GCP, Azure, MLflow, Apache Kafka,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 Tools:</w:t>
      </w:r>
      <w:r w:rsidRPr="00106EA3">
        <w:rPr>
          <w:rFonts w:ascii="Roboto Light" w:eastAsia="Roboto Light" w:hAnsi="Roboto Light" w:cs="Roboto Light"/>
          <w:sz w:val="20"/>
          <w:szCs w:val="20"/>
        </w:rPr>
        <w:t xml:space="preserve"> Apache Spark, Hadoop, PostgreSQL, MongoDB, Redis, Elasticsearch, Tableau, D3.js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drove the end-to-end architecture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reinforcement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systems, including training pipelines and model serving, ensuring alignment with organizational standards and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training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technologies to optimize performance, showcasing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enhancing the modeling approaches for improved resource utilization under varying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innovation through the application of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reinforcement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including policy optimization and hierarchical frameworks, mentoring junior engineers through implementation strategies and observational learning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infrastructures by aligning technical outputs with overarching strategic business goals while ensuring compliance with ethical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engineers, facilitated knowledge sharing sessions, and led reviews of designs and code, focusing on guiding teams toward high-quality, scalable, and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RL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commitment to excellence in coding practices and system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frameworks for continuous evaluation and benchmarking of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RL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feedback-driven improvement while ensuring the reliability of AI systems in mission-critical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into novel approaches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model 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improvement during deployment, actively exploring and validating adaptive computation strategies across real-world enterprise use cases, contributing to an innovative AI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distributed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training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emphasis on computational efficiency, employing technologies like fine-tuned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deep learning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multi-agent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ethical AI practices, ensuring that all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RL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adhere to compliance and safety constraints, which include comprehensive risk assessments and ongoing monitoring for potential biases or failures in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across product, data, and platform teams, ensuring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reinforcement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production systems while adhering to governance standards, enhancing operational efficiency resulted from collaborative 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research findings and architectural decisions, produced high-level reports that guided executive decisions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underpinning future projects in alignment with industry advancements in intelligent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trends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leveraged related technologies to inform strategic direction, ensuring that the organization stayed at the forefront of advancements that could impact enterprise functionalities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transition from research to production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theoretical models into practical applications in enterprise settings, shaping developmental processes to prioritize both innovation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optimization of performance for real-world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RL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innovative benchmarking techniques to ensure all rigorous testing aligned with deployment standards and regulatory requirements in complex enterprise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AI applications, which improved overall processing and response times, while pioneering systems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dynamic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design and architect architectural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RL-driven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the principles of agility and resilience in adapting to constantly shifting enterprise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troubleshooting and maintenance of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integrity and seamless collaboration between various components through effective incident management and proactive monitoring.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high availability and scalability of deployed reinforcement learning solutions while maintaining cost-efficiency.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created innovative approaches in tackling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multi-agent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achieving coordinated strategies through extensive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MARL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solutions in test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detailed analysis and modeling of reinforcement learning algorithms, ensuring successful deployment and adaptation of systems under varying conditions while balancing performance and resource management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improved existing machine learning models, garnering feedback from real-time training interactions, enhancing the reliability and decision-making capabilities of developed systems in an enterprise context.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numerous AI-focused initiatives,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deployment and scalability of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cloud infrastructure to support intensive computational queries conducted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guided junior engineers on adherence to coding standards and practices, fostering a collaborative atmosphere that catalyzed creative problem-solving and client-facing engagements in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standardized evaluations of system performance and effectiveness in real-world applications, ensuring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not only meet but exceed enterprise operational standards and reliability thresholds.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presented findings on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reinforcement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to senior stakeholders and recommending best practices that align with evolving industry landscapes.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models through A/B testing methodologies, constantly refining deployment strategies based on quantitative outcomes measured against baseline performance indicators while maintaining high data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