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focusing on web and mobile applications. Proven ability to design robust solutions by integrating diverse technologies and methodologies. Adept at collaborating with cross-functional teams to optimize product performance and streamline processes, ensuring alignment with customer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SQL, R,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React, Angular, Vue.js, TensorFlow, Scikit-Learn,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Serverless,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MongoDB, Apache Kafka, Hadoop, BigQuery, Tableau, Power BI,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Engineering Tools:</w:t>
      </w:r>
      <w:r w:rsidRPr="00106EA3">
        <w:rPr>
          <w:rFonts w:ascii="Roboto Light" w:eastAsia="Roboto Light" w:hAnsi="Roboto Light" w:cs="Roboto Light"/>
          <w:sz w:val="20"/>
          <w:szCs w:val="20"/>
        </w:rPr>
        <w:t xml:space="preserve"> UML, SysML, DOORS, Jira, Confluence, Git, Bitbucket, Visual 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solutions aligning with customer mission objectives,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data accessibility and visualization for increased operational effectiveness in government and commercial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Sales and Capture teams to qualify opportunities and integrate customer feedback into the design process, ensuring solutions met core requirements and advanced functionality through cross-functional teamwork.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end-to-end systems integrating internal and external data 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and analytics while applying systems engineering principles to enhance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briefings and presentations to stakeholders, translating complex technical concepts into understandable terms, enhancing customer comprehension and apt decision-making in high-stakes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specifications for proposals, including detailed architectures and solution narratives that supported successful bids and enhanced product alignment with customer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customers to comprehend mission-specific challenges and constraints, providing tailored solutions through interactive discussions and workshops focused on data-driven insights and effective deployment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the feasibility of proposed solutions using industry-standard data science techniques, building analytical models to predict outcomes and inform engineering roadmaps for new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cross-team collaborations to align solution designs with product and engineering roadmaps, ensuring agility and responsiveness to evolving customer needs and market dynamics in a rapid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manage project timelines, fostering adaptability and quick pivoting of design strategies based on real-time customer feedback and product testing outcomes during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analytics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comprehensive data visualization and reporting mechanisms that allowed stakeholders to monitor solution performance and drive informed strategic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 pipelines and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high-speed data processing and integration for better operational insights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coding and architecture reviews to share best practices and innovative solutions, fostering a culture of continuous improvement and ensuring technical excellence in all product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evaluate and prioritize technical capabilities aligned with market demands, leveraging insights derived from industry trends to inform product strategy for future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areas of systems integration and technical design, fostering a collaborative learning environment and empowering team growth through knowledge sharing and expertise.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customer demonstration sessions using interactive simulations and prototypes to illustrate solution capabilities, enhancing understanding and engagement with technical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scalable software architectures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cloud-native applications that optimize performance and cost for enterprise-level clients transitioning to an agile model.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customer requirements and translate them into functional features,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development cycles and enhance product adaptability.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automated testing and deployment processes that increased the efficiency of development workflows and reduced time-to-production for new builds.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agile solutions that enabled real-time data processing and enhanced user experiences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technical challenges and provide solutions leveraging AWS tools, enhancing their operational capabilities through innovative and data-driven recommendations.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and competitive analysis to inform product development strategies, leading to a more responsive and customer-focused architecture that addresses changing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and design reviews to enhance coding standards and ensure alignment with industry best practices, contributing to a culture of continuous technical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analytics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derive actionable insights from complex datasets and drive informed business strategies based on data-driven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engagement sessions to present new features and improvements, ensuring stakeholders understood the technical implications and benefits of architecture choices.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training materials and conducted workshops to elevate team skills in systems design, cloud computing, and data analytics, promoting knowledge sharing and upskilling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relationships to assist in proposal development, gathering market insights that aligned with customer needs and enhancing the likelihood of successful project acquisition through tailored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existing software solutions through proactive enhancements and refactorings, increasing efficiency and user engagement while ensuring robust performance in highly dynamic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