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software development experience focusing on web and mobile applications. Proven expertise in building visualizations and maintaining data pipelines while collaborating closely with cross-functional teams to optimize solutions for complex logistical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 Go, R, SQL, Pandas, NumPy,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Databricks, Scikit-learn, XGBoost, Tableau, Flask, Django,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Analysis:</w:t>
      </w:r>
      <w:r w:rsidRPr="00106EA3">
        <w:rPr>
          <w:rFonts w:ascii="Roboto Light" w:eastAsia="Roboto Light" w:hAnsi="Roboto Light" w:cs="Roboto Light"/>
          <w:sz w:val="20"/>
          <w:szCs w:val="20"/>
        </w:rPr>
        <w:t xml:space="preserve"> Tableau, Power BI, D3.js, Matplotlib, Chart.js, Plotly, Grafana,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 AWS, Azure DevOps,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Oracle, S3, MinIO,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DoD APIs, ADVANA Connectors, RESTful APIs, GraphQL, SOAP, Apache Kafka, RabbitMQ,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data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comprehension of intricate logistical data for the US Navy's Jupiter and Advana projects while ensuring compliance with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the reliability and accessibility of the data for analytical workloads supporting operational logistics and system performance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data scientists, systems engineers, and stakeholders to gather requirements and translate them into effective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quality assessments and automated workflows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analytical utility and deliver timely insights that address client-specific logistical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interfaces for data-intensive dashboards while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applications that allow users to interact effectively with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testing and quality assurance practices to ensure code reliability and maintainability,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within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expertise in ingesting data from various external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ADVANA Connectors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workflows and maintaining data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mentoring of junior engineers in best software practices, enhancing team productivity and promoting a culture of ongoing professional development and knowledge sharing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design reviews to provide innovative ideas and technical insights, striving for solutions that not only meet but exceed project objectives in terms of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documentation of software processes and created use case scenarios that clearly define client outcomes, facilitating an understanding of project goals for both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implementation of business workflow automation strategies through the development of customized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operational efficiencies and alignment with federal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impeccable organizational standards in project deliverables, ensuring timelines were met with high-quality code and documentation, even under the pressures of a fast-paced virtual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successfully manage multiple projects, ensuring alignment with client expectations while adapting to changes and feedback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innovative technology solutions geared towards enhancing data management practices, thereby significantly improving the client’s ability to make data-driven decisions in logistics.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stand-up meetings and retrospectives to share progress, obstacles, and knowledge while collaborating closely with multi-disciplinary teams across various time zones.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software solutions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large-scale, cloud-based applications tailored for high availability and redundancy, directly addressing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high-quality code primarily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in peer reviews to maintain coding standards and optimize functionality across multiple software projects, promoting best programming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systems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efficiency and minimize latency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design user-friendly interfaces, employing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responsive design solutions that met client business needs, ensuring high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microservices architecture allowing for faster deployment cycles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of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activities to gather requirements, developing specifications and use cases that informed project direction and facilitated seamless software solutions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scripts and quality assurance protocols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ensuring software meets functional specifications and minimizing defects prior to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workshops and knowledge-sharing sessions focused on innovative cloud solutions, enhancing operational workflows and fostering collaborative problem-solving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production issues, providing swift resolutions and insights, which led to a more stable system environment and improved client trust in delivered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codebases through refactoring efforts, improving maintainability and performance while aligning with modern software development principles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software projects, ensuring clarity and traceability for new features and functionalities aligned with federal compliance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project methodologies, participating in sprints and retrospectives to continuously refine development processes and product backlogs for improved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