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software development experience specializing in web and mobile applications. Expertise in the full product development lifecycle, proficient at building and scaling frontends, APIs, and collaborating within distributed teams. Committed to delivering innovative solutions while enhancing software security and efficiency in defense technology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Rust, Typescript, Python, JavaScript, Java, C#,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MySQL, RDS, Cloud SQL, Google Cloud Storage, AWS S3,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 Oracle Cloud, IBM Cloud,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Containerization:</w:t>
      </w:r>
      <w:r w:rsidRPr="00106EA3">
        <w:rPr>
          <w:rFonts w:ascii="Roboto Light" w:eastAsia="Roboto Light" w:hAnsi="Roboto Light" w:cs="Roboto Light"/>
          <w:sz w:val="20"/>
          <w:szCs w:val="20"/>
        </w:rPr>
        <w:t xml:space="preserve"> Kubernetes, Docker, Pulumi, Git, GitLab, Jenkins, Terraform,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Django, Flask, Spring Boot,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Monitoring Tools:</w:t>
      </w:r>
      <w:r w:rsidRPr="00106EA3">
        <w:rPr>
          <w:rFonts w:ascii="Roboto Light" w:eastAsia="Roboto Light" w:hAnsi="Roboto Light" w:cs="Roboto Light"/>
          <w:sz w:val="20"/>
          <w:szCs w:val="20"/>
        </w:rPr>
        <w:t xml:space="preserve"> Dagger, GitHub Actions, Sentry, Prometheus, Grafana, New Relic, Splunk,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build, and 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secure communications in highly regulated environments supporting national defense and ensuring robust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quality and maintainability by conducting thorough reviews, mentoring team members, and fostering a culture of excellence within a growing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resource management and optimal scalability for cloud-native applications deployed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comprehensive backend solutions focused on performance optimization,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retrieval in high-load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team’s capabilities in cloud infrastructure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facilitating seamless deployment and management of applications in multicloud environments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agile development initiatives, enhancing team productivity through iterative design, implementation, testing, and deployment of software products contributing significantly to time-to-market for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phases of product development lifecycle, from initial requirements gathering to post-deployment support and maintenance, demonstrating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interface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adaptive learning environment, keeping abreast of industry trends and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product innovation and improvement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production workflows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integrated security considerations throughout the development process, ensuring compliance with governmental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implementing responsive design techniques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engagement through improved frontend performance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operational efficiency, optimizing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significant reductions in deployment times and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disaster recovery and system backup strategies using cloud-native storage solutions, ensuring high availability and robust failover processes to mitigate service disruptions and protect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through regular coding sessions, tutorials, and feedback loops, resulting in accelerated skill enhancement among team members and proficient technology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integrating telemetry and metrics into applications, utilizing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and optimize performance across various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technical challenges with agility, leveraging critical thinking and problem-solving skills to devise innovative solutions that enhance productivity while adhering to project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data security for applications serving governmental and commercial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modern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system resilience and deployability across hybrid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 automation frameworks as part of the development pipeline,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deliverables in a continuous integration model.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Contribution to performance benchmarking and profiling of applications, pinpointing critical areas for improvement, and employing best practices to enhance system efficiency under varying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translate user requirements into technical specifications, aligning development efforts with business objectives and end-user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encryption and secure communication protocols, ensuring compliance with federal regulations and enhancing system integrity in sensitive operational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user authorization, authentication, and session management mechanisms ensuring security across various platforms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promoting transparency and team cohesiveness in project execution for highly collaborative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led knowledge transfer sessions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coding practices, thereby enhancing departmental competencies and adherence to industry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health checks and failure analysis, leading to strategic enhancements that improved system reliability and reduced downtime significantly over project spans.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team-oriented environment where ideas and technical expertise were shared freely, resulting in continuous improvements and innovations in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and system performance using logging and analytics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positioning the team to respond swiftly to potential issues and user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