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developing, and implementing web and mobile applications. Proven track record of leading projects, mentoring teams, and optimizing software solutions using modern tech stacks. Adept at utilizing React, Python, Ruby on Rails, and PostgreSQL to deliver impactful results in fast-paced environments. Excels in collaborative settings, demonstrating strong communication and problem-solving abilities while staying current with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JavaScript, HTML5, CSS3, TypeScript,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Ruby on Rails, Django, Flask, Express.js,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SQLite, Redis,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Docker, Kubernetes, Terraform, Apache Kafka, Git,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Collaboration Tools:</w:t>
      </w:r>
      <w:r w:rsidRPr="00106EA3">
        <w:rPr>
          <w:rFonts w:ascii="Roboto Light" w:eastAsia="Roboto Light" w:hAnsi="Roboto Light" w:cs="Roboto Light"/>
          <w:sz w:val="20"/>
          <w:szCs w:val="20"/>
        </w:rPr>
        <w:t xml:space="preserve"> JUnit, Selenium, RSpec, Postman, JIRA, Confluence,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experience and enhancing performance for various applications across multiple platforms while ensuring high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development of innovative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reliability and performance while fostering a culture of collaboration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in adopting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support on technical challenges, which contributed to their professional growth and team's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processes strategically, resulting in optimized workflows that directly impacted project delivery times and quality of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business stakeholders to gather requirements, design solutions, and make informed technical decisions, ensuring alignment between business objectives and application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maintain high standards in code quality and project standards, fostering an environment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tools for application deployment and monitoring,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scalability of services while minimizing downtime during releases for seamless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for mobile applications to support rich user interactions, ensuring smooth data management and system interactions through reliable service endpoints.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new technologies consistently, advocating for tools that promote efficiency and result-oriented development processes that align with industry trends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utilizing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workflow management and ensuring timely delivery of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within existing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queries and speed up data retrieval processes, significantly improving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and QA processes, encompassing unit and integration tests to ensure operational integrity and security, fostering reliability in the deployed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and stakeholders post-deployment to gather feedback, iterating on software improvements to align with user needs and preferences, boosting overall satisfaction ratings.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to discuss industry trends, emerging technologies, and best practices, positioning the team at the forefront of innovation and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Engerated detailed documentation for all projects and processes, ensuring knowledge transfer and continued project progression in the absence of key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resilient software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front-end interactions, significantly contributing to the maintainability and extensibility of legacy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daily stand-ups and sprint refinement sessions, which promoted effective communication and alignment of team efforts with project timelines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that enabled efficient data exchange between front-end and back-end systems, prioritizing security and performance while adhering to best practices within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and minimizing human error during deployments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optimization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accessibility and integrity of data for multiple enterprise-level applications, ensuring consistent performance across all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methodologies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higher software quality through rigorous testing and fostering a culture of testing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automate infrastructure provisioning and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setup time and enhanced deployment capabilities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guidance to junior engineers and interns, facilitating their understanding of complex systems and fostering an environment of continuous learning and skill enhancement.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application issues,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debugging tools to quickly identify and resolve bottlenecks while maintaining a high level of service uptime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understand business needs and convert them into technical requirements, which ensured aligned objectives and maximized the impact of software functionalities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analysis and adoption of new technologies and frameworks, enabling the team to propose innovative solutions that enhance outcomes and align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consistent communication with cross-functional teams, promoting a collaborative environment where technology and user experience intersect to drive successful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