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backend architectures and secure systems. Proficient in Python, FastAPI, and AWS with a proven track record of developing scalable applications and mentoring engineering teams. Excited to build innovative cloud solutions for national security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FastAPI, Django, Flask, React, Node.js, Express.js,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CI/CD, JIRA, Confluence,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and development of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high-performance applications tailored for national security operations, ensuring systems met stringent security and scalability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defining software delivery models that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improved operational efficiency and collaboration practices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fostering an environment of learning and growth while emphasizing the importance of secure coding practices and efficient software design principles based on the latest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secure multi-tenant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best practices for microservices architecture, facilitating a rapid deployment pipeline to support evolving project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code quality assessments, advocating for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product quality and reduce time spent on bug fixes and stabilization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consumed RESTful APIs, ensuring robust integration with both internal and third-party services while maintaining high levels of performance, security, and reliability throughout the software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streamlined our application deployment and maintenance processes across multiple environments and customers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implemented optimizations that led to measurable improvements in response times and resource utilization, directly impacting customer satisfaction and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and clients, providing technical guidance during the integration of our services and contributing insights to align technical capabilities with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on emerging technologies and industry trends, leveraging newfound knowledge to enhance team capabilities and innovate service offerings aligned with market demands and government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and architectural proposals to stakeholders, articulating how proposed changes would positively impact project delivery timelines and efficiency to garner buy-in from leadership.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coding standards and best practices across the team, fostering a quality-first mindset that encouraged accountability and attention to detail in all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infrastructure as code principles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provision cloud resources, facilitating reproducible environments and reducing manual configuration efforts across projects and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monitoring dashboards and logging practices to ensure the applications remained operational and performant while proactively detecting issues and addressing them before they reached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Agile methodologies, participating in regular scrum ceremonies and advocating for continuous improvement throughout the development lifecycle to adapt to changing production requirements and client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backend systems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security, employing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serverless architectures that improved operational efficiencies.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validation and testing frameworks to ensure new features met performance and quality benchmarks, working with both local and remote teams for comprehensive coverage and effective code review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established branching strategies that facilitated easier collaboration among team members while preventing integration conflicts and unintentional overwrites of critical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 architectures serving complex data sets while emphasizing maintainability and speed, instilling best practices across the team for performance management and modular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automation initiatives that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streamlined deployment processes, minimizing manual intervention and time-to-market for new features and product enhancements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advising on compliance standards relevant to government contracts and sensitive operational areas throughout software development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with a focus on continuous feedback loops, iterating on product designs and aligning closely with user feedback from stakeholders to enhance product fit and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to ensure high code quality and compliance with established architectural guidelines, contributing to the overall strength and reliability of core product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product managers and engineering teams to define deliverables and timelines, advocating for a balanced approach to features, security, and technical debt management throughout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cache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API response times and overall application performance metrics during peak usage scenarios, enhancing user satisfaction and system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team retrospectives, delivering insights on areas for improvement, and actively contributing to action items aimed at refining processes and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Honed skills in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with backend services to create seamless user experiences that are both intuitive and responsive to user interactions.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