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Java, Spring Boot, and cloud services, focused on delivering high-quality, scalable solutions in fast-moving environments. Proficient in backend development with expertise in AWS, PostgreSQL, and AI-assisted development tools. Proven ability to mentor teams, enhance engineering standards, and implement event-driven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TypeScript, SQL,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Express.js, Django, Flask,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DynamoDB, MySQL, MSSQL,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AWS SNS, AWS SQS, Kinesis, RabbitMQ, Pub/Sub, Apache NiFi, Eventuate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Postman, JUnit, Selenium, JUnit, Mockito,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enhancing the application's ability to handle increased load, improving system performance, and ensuring high availability for mission-critical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including versioning, security, and monitoring to ensure a smooth integration for external partners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schema design, and read/write paths to enhance application performance and reduce costs associated with data storage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communication between microservices, implementing robust asynchronous patterns that improved system responsiveness and overall user experience with better decoupling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coding process, reduced time spent on repetitive tasks, and improved overall code quality through better suggestions.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deployments and ensuring continuous integration practices that enhanced code reliability and reduced application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design discussions and code reviews that elevated team standards, facilitated knowledge-sharing, and inspired best practices among junior and mid-level engineers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meaningful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instrumenting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monitoring and timely incident response that kept critical business services operational and available.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transition from on-premises systems to a fully cloud-based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 and reducing infrastructure costs associated with traditional hosting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architectural principles, fostering a culture of continuous learning that empowered team members and raised overall engineering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by regularly assessing and remediating vulnerabilities,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thereby maintaining customer trust and data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teams, including product owners and UX designers, to gather requirements and translate them into functional features that met user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components for speed and efficiency, leveraging advanced technologies and frameworks to enhance user experience and drive customer satisfaction across the board, contributing directly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minimal downtime during the transition process while taking advantage of the new database's features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light on-call rotation to provide operational support, acting swiftly to troubleshoot issues, ensuring system reliability, and minimizing customer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microservices principles that enhanced application scalability and maintainability for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develop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best practices in API design, including authentication, authorization, and extensibility to streamline inter-service communication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improving and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such as EC2, S3, and RDS, resulting in better resource management, cost optimization, and enhanced performance of deployed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migration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drafting data migration plans and executing transition phases seamlessly while ensuring data fidelity ahead of system cutovers.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building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infrastructure as code (IaC) practices which improved deployment efficiency and version control for all cloud resources utilized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in the coding environment, including the establishment of unit testing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functionality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handled background operations, significantly reducing latency and operational costs by removing the need for persistent server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development and production environments, simplifying deployment processes, and enabling easy scaling of services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multiple design documents and conducted code reviews that evaluated project progression and adherence to defined software architecture guidelines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observability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monitoring, alerting, and incident response to maintain service health and operational efficiency post-deployment in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processes while ensuring consistent deployments and facilitating team collaboration through shared pipelines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robust knowledge-sharing culture by producing internal documentation covering architectural decisions, coding standards, and deployment practices that improved onboarding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