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Software Engineer with 11 years of comprehensive experience in software development, focusing on developing secure web and mobile applications using cutting-edge technologies. Proficient in creating scalable and robust financial service solutions, while demonstrating strong leadership and collaborative abilities within cross-functional teams to deliver high-performance systems in dynamic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Python, JavaScript, SQL, TypeScript, Go,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ASP.NET, Entity Framework, Node.js, React, Angular,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Azure Services, AWS Lambda, Azure Functions, Azure SQL, Cosmos 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Microservices: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OAuth2, OpenAPI, Microservices Architecture, Docker, Kubernetes, Service Bus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Azure DevOps, GitHub Actions, Travis CI, Terraform, Nagios,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Grafana, Prometheus, PCI DSS, SOC 2, OWASP, Security Best Practices, Incident Response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 leading financial service platform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Blend360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partner onboarding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and streamlining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to promote user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define clear technical requirements, enabling the development of robust solutions through effective design reviews while fostering a culture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excellence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code reviews and mentoring sessions, promoting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automated testing, and observability which significantly improved team productivity and code quality for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monitoring and alerting systems in line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ensuring high performance and compliance for mission-critical applications, leading to a marked improvement in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comprehensive architectural and design documentation, facilitating design options analysis and decision-making processes which resulted in improved clarity and focus in project direction across multiple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emerging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evaluating their applicability and integrating viable solutions that enhanced the platform's scope and capabilities, thus keeping the technology stack relevant and competitive.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incident response and root cause analysis for architectural flaws,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solutions that increased system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an existing codebase extensively, enhancing maintainability and adding new features which improved system flexibility and configurability, allowing for adaptive responses to client needs and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strategies for improving system performance under load, optimizing database interactions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reduce latency, contributing to a seamless user experience in financial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through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ensuring rapid iteration cycles and improved responsiveness to client feedback, ultimately delivering value more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all new and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aiding future development efforts and improving onboarding processes for new team members while enhancing overall project knowledge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researched industry trends, integrating valuable insights into product development and reinforcing the organization's position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fintech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landscape through innovative solutions and service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Gathered and analyzed feedback from partners to refine existing systems, showing adaptability and a commitment to continuous improvement which directly translates into enhanced user satisfaction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cross-functional team collaboration by effectively communicating technical concepts to non-technical stakeholders, ensuring alignment between product goals and engineering capabilities to drive projects forward.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and validated the implementation of new features, ensuring strict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requirements as mandated by compliance standards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 DSS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safeguarding customer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dynamic and scalable applications for cloud environments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availability and resilience which facilitated smooth deployment processes for various web services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defining architectural standards and best practices for the development lifecycle, which significantly supported team alignment and improved overall quality assurance for software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APIs with a focus on adaptability and performance,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alongside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industry-standard cloud platforms to implement secure and effective database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security and compliance while enhancing data retrieval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build and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streamlined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that minimized manual intervention and reduced the time-to-market for key financial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and engineering teams to define actionable features based on evolving customer needs, fostering a culture of responsiveness and agility in delivering applications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internal documentation and technical specifications for software systems, promoting knowledge transfer and best practices among engineering staff, which fostered a culture of learning and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actionable dashboards that provided insights into system performance and highlight potential areas for improvement, directly impacting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successful technical reviews and design discussions that led to the development of innovative features, thus enhancing the overall performance and stability of consumer-facing applications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development team collaboration and operational efficiency through interactive code reviews, ensuring that all code met comprehensive technical standards and best practices for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adoption of security best practices across all projects, mitigating risks associated with application vulnerabilities, and ensuring robust measures were in place to protect sensitive financial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strategy sessions on system scalability and performance optimization, investigating emerging patterns in user engagement to inform the design of high-throughput and low-latency customer interaction points.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