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crafting robust web and mobile applications. Expertise in backend architecture, cloud services, and CI/CD pipelines, dedicated to delivering high-quality solutions that enhance organizational impact. Skilled in cross-functional collaboration, driving systems to scale while adhering to best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Go, Python, Ruby, JavaScript, TypeScript,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Ruby on Rails, Flask, AJAX, Express.js,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DynamoDB, SQLite, Elasticsearch, Redis,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gRPC, JSON, SOAP, Serverless Architecture, API Gateway,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robust systems to facilitate cash transfers,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efficiency of operations throughout various geographical locations while ensuring responsiveness to recipients'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end-to-end development of critical features, engaging in architectural discussions and strategic planning meetings to align technology solutions with organizational goals and provide seamless donation processes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enhancement of CI/CD pipelines, proactively identifying bottlenecks and reducing manual deployment efforts through automation, significantly improving development efficiency and the overall quality of code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determine requirements and translate those into technical solutions, ensuring alignment between product, operational requirements, and the software development lifecycle, further advocating for recipient-focused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complex production issues across the stack, performing thorough root cause analyses to establish durable, long-term fixes and improve overall system reliability, contributing to an enhanced user experience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monitoring for all systems implemented, fostering a culture of sustainability in engineering practices and ensuring transparency for ongoing development and support for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automation scripts that streamlined operational workflows, demonstrating an agile adaptation to evolving project needs while maintaining high standards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sustainable engineering practices within the team, introducing tools for testing, documentation, and systematic project management, which led to the creation of reliable software that supports operational goals and recipient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discussions to shape the tech roadmap, assessing current technologies and predicting future scalability needs in line with organizational objectives and evolving field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fostering an inclusive team environment and enhancing knowledge sharing to elevate the team's technical competencies and overall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serverless applications that improved delivery times of donor transactions, ensuring an agile response to disaster-affected communities wherever they arise.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industry trends, proactively integrating relevant new technologies and methodologies into existing systems, thereby maintaining a competitive edge in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comprehensive review of internal systems and processes, leading efforts to critically analyze and improve existing technologies, significantly enhancing the efficiency and responsiveness of operational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analytics efforts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valuable insights, while supporting backend systems with robust data management practices that enhanced decision-making capabilities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feedback sessions, ensuring that the avenue for communication was open and that the technology solutions developed met user expectations and addressed the real-world needs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scalable cloud architecture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and managing backend systems that process high volumes of requests while ensuring data integrity and security in complex software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principles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manage microservices deployment processes, resulting in increased operational efficiency and platform reliability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building and optimizing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seamless communication between front-end interfaces and backend systems while supporting evolving business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user requirements into technical solutions and ensuring alignment between business objectives and software functional capabilities geared towards enhancing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DevOps practices, including CI/CD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management and deployment processes that fostered higher product quality and reduced time-to-release.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for system components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high levels of software quality and enhancing user trust in service delivery outcome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and maintain best code quality measures, fostering a collaborative team environment focused on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sessions for new team members on backend technologies and cloud services, enhancing the skill set within the team and ensuring continuity in performance and knowledge sharing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system observability, incorporating logging and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system performance insights and support informed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resolving production incidents by employing incident management frameworks, quickly diagnosing issues based on system alerts and log analysis to restore service functionality in time-sensitive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comprehensive documentation of architectural designs and operational guidelines, promoting clear communication of technical policies and processes to both technical and non-technical audiences.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of industry trends and exploratory technologies, incorporating innovative methods and tools to improve software delivery and support the organization's mission-driven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