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backend services, APIs, and cloud-native architectures. Proficient in C#, .NET, AWS, and modern CI/CD practices. A collaborative team leader focused on delivering scalable, high-quality solutions that drive business value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Golang, Python, Java,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Core, React, Node.js, Express,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EC2, Lambda, RDS,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Git, Jenkins, CircleCI, TravisCI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DynamoDB, MySQL, MongoDB, MS SQL Server,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xUnit, Selenium, Postman, Cypress, Jest, Mocha,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performance while optimizing API response time and overall system reliability according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technology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application responsiveness through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automated CI/CD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integration of code changes and faster deployment cycles, while ensuring robust testing and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fault tolerance of critical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culture of collaboration and continuous improvement while sharing knowledge on code quality, performance,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coverage while effectively decreasing the number of post-release defects and enhancing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analysis of application performance and observability, which led to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daily stand-ups and sprint planning sessions to facilitate effective communication among team members and promote timely delivery of high-value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and managing microservices to improve system reliability and to simplify the application deployment process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demonstrating commitment to community engagement and continuous professional development while building expertise in various programming languages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and code reviews with a focus on scalability and maintainability, fostering a culture of excellence within the engineering team and ensuring project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application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code maintainability within front-end architecture in line with company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and management in cloud environments, allowing for rapid scalability and reducing the overhead of manual operations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analyze project requirements, translating them into actionable development tasks and paving the way for enhanced stakeholder satisfaction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reducing operational costs and increasing system uptime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adhering to best practices in code quality, version control, and deployment cycles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seamless integration between various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overall interoperability of the software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interactive and visually appealing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and user-friendly experience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foster a learning environment and improve team cohesion, helping to elevate overall code quality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infrastructure automation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ensuring cost-efficiency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employing various profiling tools and techniques to identify bottlenecks and enhance overall performance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in transitioning the application to microservices architecture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leading to improved scalability and resource utilization within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project planning and scope definition with product management, continuously adapting strategies to align development goals with user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system health by implementing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performance, enhancing operational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code coverage and a significant decrease in production-level defects and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cross-functional teams, collaborating closely with QA and DevOps to streamline release processes and improve deployment frequency and reliability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lead on several initiatives aimed at improving the development environment and processes, advocating for the adoption of best practices in Agile methodologies, and driving a culture of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