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results-driven software engineer with over 11 years of experience in developing sophisticated web and mobile applications. Proficient in leading software projects and maintaining application operational integrity. Skilled in React, Java, Spring Boot, and adept at utilizing CI/CD practices to streamline development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React, Bootstrap, Entity Framework, Spring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Eclipse, Azure DevOps, TFS, TOAD, SSMS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Oracle, Redis, MongoDB,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Architecture:</w:t>
      </w:r>
      <w:r w:rsidRPr="00106EA3">
        <w:rPr>
          <w:rFonts w:ascii="Roboto Light" w:eastAsia="Roboto Light" w:hAnsi="Roboto Light" w:cs="Roboto Light"/>
          <w:sz w:val="20"/>
          <w:szCs w:val="20"/>
        </w:rPr>
        <w:t xml:space="preserve"> REST APIs, Service Oriented Architecture, Microservices, Cloud Services, SOA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Windows, MacOS,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full software development lifecycle (SDLC) for diverse applications, ensuring seamless integration of user requirements with operational effectiveness, highlighting the role of adaptability and thorough communication in every phase.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specifications and technical documentation for new software releases, facilitating clear communication among development teams and stakeholders to promote collaboration and refine project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optimized, and maintained robust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user feedback for continuous performance improvement and enhancing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methodologies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delivery speed while ensuring artifact quality through rigorous testing and validation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to identify and rectify system malfunctions, facilitating quick resolutions and maintaining a vigilant focus on servicing critical applications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application scalability and performance improvements, leveraging cloud deployments and service-oriented architectures within the evolving software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 plans to validate functionality, security, and performance metrics, ensuring that deliverables met stringent quality standards and compliance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best practices in software engineering, fostering a culture of learning and continuous improvement aligned with evolving industry standards and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collaborations within the IT department to ensure alignment of technical standards and resource utilization for maximizing project success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ensuring compliance with federal cyber posture regulations while maintaining stringent security protocols throughout software development and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third-party software and services, providing insights that inform decision-making and broaden technological capabilities for enhanced application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systems and processes, ensuring updates reflect current practices and facilitate smooth transitions for both technical and non-technical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post-deployment, employing analytics to derive actionable insights and drive iterative development aligned with user needs and system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reported on project status, milestones, and potential risks to management, demonstrating effective communication and strategic foresight in navigating complex project landscapes.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peer assessments, fostering a collaborative environment of feedback and constructive criticism that empowers developers and enhances code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secure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proficiency in backend development while ensuring clean code practices and application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interface components efficiently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particularly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keeping pace with evolving front-end technologies and user experience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data handling for improved performance in application backend processes and enhancing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project management methodologies, participating in sprint planning, daily stand-ups, and retrospectives to promote iterative development and refine project workflows collaboratively.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ensuring seamless communication between server-side and client-side applications, effectively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for modular and flexible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improving development efficiency and enabling consistent environments across various stages of application deployment to reduce configuration inefficiencies.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cross-functional teams to define project requirements and align technical deliverables with business objectives and user expectations through active participation in planning sessions.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application documentation and technical specifications, enabling knowledge sharing within the team and ensuring clear expectations for development and implementation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software improvements by leading weekly code refinement sessions where best practices were shared, emphasizing the importance of adaptability to new technologies and methodologies in the industry.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technical training workshops for team members, ensuring continuous skill development and up-to-date knowledge of the latest technologies and best practices in software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security and compliance standards through rigorous testing and assessments, emphasizing a proactive approach to maintaining the integrity of the software ecosystem throughout all phases of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user feedback and requirements for future enhancements, emphasizing the importance of stakeholder engagement in creating value-driven software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