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Proven expertise in leading technical projects, mentoring engineers, and utilizing modern frameworks and databases to enhance user experience. Passionate about leveraging data management tools to address financial analytics challenges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React, React Query, GraphQL, Express.js, Angular, Vue.js,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MySQL, Redis, Elasticsearch, Firebase,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 Tools:</w:t>
      </w:r>
      <w:r w:rsidRPr="00106EA3">
        <w:rPr>
          <w:rFonts w:ascii="Roboto Light" w:eastAsia="Roboto Light" w:hAnsi="Roboto Light" w:cs="Roboto Light"/>
          <w:sz w:val="20"/>
          <w:szCs w:val="20"/>
        </w:rPr>
        <w:t xml:space="preserve"> AWS, Docker, Kubernetes, Jenkins, Terraform, Git, GitLab,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and Analytics:</w:t>
      </w:r>
      <w:r w:rsidRPr="00106EA3">
        <w:rPr>
          <w:rFonts w:ascii="Roboto Light" w:eastAsia="Roboto Light" w:hAnsi="Roboto Light" w:cs="Roboto Light"/>
          <w:sz w:val="20"/>
          <w:szCs w:val="20"/>
        </w:rPr>
        <w:t xml:space="preserve"> Apache Kafka, Tableau, Power BI, ETL, Data Warehousing, BigQuery, Hadoop, 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diverse technical projects from ideation through production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 and driving application performance through best practices in software architecture and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conceptualize and implement user-centric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ensuring a seamless experience for clients in the private equity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provided guidance on complex technical challenges, fostering a culture of knowledge exchange and collaboration, while encouraging continuous learning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integrated new technologies and best practices, such as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cloud services, to enhance team efficiency and improve overall developer experience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schemas, generating performant SQL queries to manage and analyze vast volumes of financial data, ensuring data integrity and reliability in mission-critical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higher code quality and reducing production issues significantly through rigorous test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cross-functional initiatives to enhance application architecture, focusing on scalability and maintainability, leading to more robust and resilient application deployments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deployment and scaling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processes and minimizing downtime while enhancing application performance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retrospectives, and daily stand-ups, effectively collaborating with stakeholders to prioritize features and streamline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frontend application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state management libraries, ensuring a responsive design and optimal performance on both web and mobile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CI/CD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enhancing software delivery speed while maintaining rigorous quality standards through automated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ensuring end-users could interactively analyze financial data trends, enhancing decision-making processes for clients in venture capital and private equity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with cross-team stakeholders to refine overall project goals and outcomes, ensuring alignment with company strategies and enhancing client satisfaction through effective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and performance evaluations, recommending solutions to optimize existing codebases and infrastructure, substantially improving load times and resource utilization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delivery pipelines, evaluating emerging tools that improve developer velocity and enhance team productivity.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full-stack solutions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microservices architecture for various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RESTful APIs encapsulated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 between the frontend and backend, reducing latency and improving performance in data retrieval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frontend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interfaces, ensuring a dynamic user experience while also following best practices in component-based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access speeds and application responsiveness, directly impacting customer satisfaction through enhanced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 initiatives towards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for application deployment, facilitating streamlined operations and a more efficient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management team to translate business needs into technical requirements, resulting in successful delivery and deployment of mission-critical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repeatable processes for quicker and more accurate deployments with less manual intervention.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peer programming sessions, sharing knowledge of best practices in software development, thereby enhancing team skill levels and software quality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identity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access to web applications while fostering compliance with industry standards for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cutting-edge technology adoption by researching and prototyping emerging libraries, significantly impacting project direction and technical decision-making for streamlining conversions.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optimizing the performance of data-intensive applications and reducing database load significantly, thus enhancing response times during peak usage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methodologies, organizing retrospective meetings that fostered a feedback-driven culture aimed at continuous improvement in sprint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