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11 years in software development, focused on enhancing web and mobile applications which intersect AI and finance. Proficient in building scalable systems and adept at collaborating with cross-functional teams to innovate functional software solutions while pushing technological boundaries.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Go, JavaScript, Java, C#, Rust,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Express.js, Spring Boot, GraphQL,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RESTful APIs, GraphQL, gRPC, OpenAPI, Postman, Swagger, Apollo, Axios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&amp; Tools:</w:t>
      </w:r>
      <w:r w:rsidRPr="00106EA3">
        <w:rPr>
          <w:rFonts w:ascii="Roboto Light" w:eastAsia="Roboto Light" w:hAnsi="Roboto Light" w:cs="Roboto Light"/>
          <w:sz w:val="20"/>
          <w:szCs w:val="20"/>
        </w:rPr>
        <w:t xml:space="preserve"> AWS, Docker, Kubernetes, Terraform, CI/CD, Jenkins, CircleCI,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&amp; Data Management:</w:t>
      </w:r>
      <w:r w:rsidRPr="00106EA3">
        <w:rPr>
          <w:rFonts w:ascii="Roboto Light" w:eastAsia="Roboto Light" w:hAnsi="Roboto Light" w:cs="Roboto Light"/>
          <w:sz w:val="20"/>
          <w:szCs w:val="20"/>
        </w:rPr>
        <w:t xml:space="preserve"> PostgreSQL, MongoDB, MySQL, Redis, Firebase, Cassandra, DynamoDB, Elasticsearch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applications and APIs that enabled secure communication between AI agents and users, enhancing transaction reliability and streamlining interactions within complex fintech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user experiences for cryptographic identity management workflows, ensuring secure financial interactions tailored for scalability while adopting the best practices in transaction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end-to-end solutions for agent-native financial systems, successfully bridging the gap between AI technology and traditional finance.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iterate on product features, ensuring rapid delivery of high-quality software that met evolving project requirements and maintained compliance within the fintech regulatory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APIs and SDKs that facilitated seamless transactions between diverse AI agents, focusing on performance optimization and security metrics to bolster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performant backend services, leveraging architectural patterns that supported high availability and fault tolerance for critical systems managing financial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tools for agents to manage their digital identities and reputations effectively, fostering trust in AI-driven transactions by implementing rigorous testing and security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microservices architecture to enable efficient coordination among decentralized AI agents, reducing latency in data communication and enhancing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 participation in code reviews and daily stand-ups, promoting a culture of continuous improvement and knowledge sharing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research on emerging technologies like blockchain and stablecoins, applying findings to enhance existing product features and broaden market applicability.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industry best practices in code maintainability and documentation, ensuring that developed systems were easily accessible and understood by diverse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modern AI toolkits into the development workflow, optimizing processes to increase productivity and reduce development cycles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testing sessions, gathering valuable feedback to refine application features and elevate user experience, resulting in a customer-centric product offering.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innovative ways to harness AI capabilities for financial applications, showcasing a deep commitment to redefining financial systems and enhancing transaction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their understanding of core engineering principles and nurturing their growth within the rapidly evolving fintech landscape.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production-quality software solutions using Java, React, and Node.js, emphasizing collaboration with product teams to enhance user satisfaction through improved interfaces and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integrations while ensuring optimal performance and security standards were maintained, using AWS RDS and DynamoDB for scalable data storage solutions in high-demand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financial systems to modern architectures, enabling improved scalability and the ability to accommodate new fintech innovations and regulatory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RESTful APIs, enhancing users' ability to access financial data and facilitating seamless integration with third-party service providers.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Docker to containerize applications, streamlining the deployment process and ensuring consistency across development, testing, and production environments within AWS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CI/CD pipelines, promoting frequent code deployments that significantly reduced cycles from development to rollout.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various architectural patterns such as microservices and serverless architecture, allowing for improved flexibility and maintainability of backend services in rapidly evolving markets.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optimization for web applications, ensuring that applications remained responsive while handling high traffic volumes during peak usage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debugging and troubleshooting sessions for application issues, applying systematic methodologies to identify root causes while sharing insights with peers for collective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AI and machine learning models, enhancing existing systems with predictive features that increased the efficiency of transactions and user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front-end applications with a focus on responsive design principles,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Material-UI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usability across various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requirements and developed technical specifications for financial applications, driving alignment between technical capabilities and business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