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focused on web and mobile applications. Proficient in designing, building, and maintaining scalable services with a strong background in Golang, cloud environments (AWS, GCP), and relational databases (Postgres, MySQL). A collaborative team player passionate about delivering high-quality software solutions in the healthtech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Java,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Jest, Selenium,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Cadence's remote patient monitoring capabilities and improve patient data handling with exceptional focus 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clinical teams to implement features required for proactive patient care,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operational efficiency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an environment focused on quality, speed, and detail.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potential downtime during updates within the Cadence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database queries, establishing best practices for data integrity and access speed to support clinical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align software features with business needs, enhancing collaborative efforts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infrastructure as 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more streamlined processes for managing environments across development, testing,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and sprint planning sessions to continuously improve team output, ensuring feedback drove better project outcomes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documentation for both APIs and system architecture, promoting easier onboarding of new team members and clearer understandings for all stakeholders involved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engineering standards by implementing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across software deployments and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server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integration of complex systems and enhancing the functionality of organizational tech stacks during my time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user-friendly interfaces, ensuring efficient data manipulation and a smooth user experience for web applications supporting high-volume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infrastructure for automated testing,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QA processes, thus minimizing bugs before the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contributed to hosting efficient application environments and improved backend service performance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migrate legacy systems to microservices architecture,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resulting in increased modularity and scalability for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techniques for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while processing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methodology practices,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measure team output, and facilitate better overall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adoption of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improving data fetching performance and flexibility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compliance and best practices in data handling and protection across cloud environments, demonstrating commitment to data privacy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technical teams and stakeholders, ensuring effective communication and understanding of technical challenges encountered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