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DevOps, DevSecOps, and cloud security practices. Proven ability to design and optimize secure CI/CD pipelines, as well as deploy large-scale applications on AWS, Azure, and GCP. Adept in utilizing a wide range of technologies to enhance infrastructure security and improve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Bash,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Swarm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GitLab CI, CircleCI,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SAST, DAST, OWASP ZAP, Nessus, SonarQube, Tenable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automated deployments across multiple environments, ensuring consistent security measures at every stage of the software development lifecycle by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collaborative design sessions with cross-functional teams to embed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within development methodologies, fostering a culture of security awareness and proactive risk management in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several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infrastructure-as-code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efficient provision of cloud resources and ensuring compliance with industry security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automation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improving overall application security posture by enhancing monitoring, vulnerability management, and incident response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assessments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identifying and remediating vulnerabilities throughout the application lifecycle in an environment following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software developers, providing guidance on secure coding practices and cloud security principles while coaching teams on maintaining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least-privilege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IAM policies and permissions.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processes for continuous improvement and operational excellence in security operations through defining key performance metrics, resulting in higher efficiency and quicker response times for security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migrating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scalability and resilience while providing hands-on guidance to development teams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security-focused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scripts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operational tasks, reduce manual overhead, and enhance repeatability of security operations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security training workshops to enhance team competencies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and compliance requirements, including GDPR and HIPAA, aligned with business and regulatory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and logging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system health and performance, integrating security incident detection to enable rapid understanding of potential threats within the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threat modeling sessions to continuously analyze potential attack vectors for existing applications, ensuring that security controls were adapted and updated according to emerging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security tools and dashboards for reporting compliance status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visibility for stakeholders into security implementation and risks identified in the cloud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incident response teams to prepare for, identify, and resolve vulnerabilities discovered during deployments, ensuring that security measures remained effective and timely.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security frameworks and best practices for CI/CD implementations, contributing to a stronger foundation and efficiency in delivering secure software solutions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solutions for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in production environments, which enforced security best practices for container orchestration through regular patch updates and vulnerability scanning processes to safeguard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deployment speeds and improved overall application reliability by utilizing strategies such as blue-green deployments and canary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logging solutions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collection of application metrics and security logs to enhance observability and facilitate faster troubleshooting and security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checks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a focus on automating compliance-related tasks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adherence to coding standards and security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architecture teams to understand system requirements and operational metrics that aligned with strategic business goals, ensuring optimal performance and security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security framework for cloud applications, which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provisioning and compliance auditing, leading to enhanced security automation.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Kubernetes deployments, streamlining workflows to improve transparency and collaboration among development and operations teams, ultimately reducing deployment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reviews and post-mortem analysis to gather insights on security breaches and application failures, identifying root causes and lessons learned to enhance future software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 IAM permissions through systematic review processes, implementing key security principles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least privilege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comprehensive logging for all user activities to protect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deployment standards, facilitating quick release cycles while ensuring that all applications adhered to security policies and were automatically tested before production exposure.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architectural reviews, assessing the security implications of designs and implementation strategies to ensure best-practice principles were consistently applied across all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and maintained process documentation and training materials surrounding security automation practices, empowering new team members to effectively navigate operational security beyond basic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