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focused on building web and mobile applications. Expertise in Rust and WebAssembly, crafting seamless user experiences, while ensuring performance and reliability across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Rust, WebAssembly (WASM), HTML5, CSS3, Python,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Express.js, WASM-bindgen, tokio, webpack, Vite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Git, GitHub, CI/CD,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Integration:</w:t>
      </w:r>
      <w:r w:rsidRPr="00106EA3">
        <w:rPr>
          <w:rFonts w:ascii="Roboto Light" w:eastAsia="Roboto Light" w:hAnsi="Roboto Light" w:cs="Roboto Light"/>
          <w:sz w:val="20"/>
          <w:szCs w:val="20"/>
        </w:rPr>
        <w:t xml:space="preserve"> Jest, Mocha, Cypress, Postman, Unit Testing, Integration Testing, E2E Testing, Continuous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SQLite, Redis, Firebase, DynamoDB, Realm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interfaces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seamless developer experience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WASM-bindgen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FFI boundaries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preventing data races across language runtimes.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asynchronous APIs that efficiently bridged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async runtime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Workers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SharedArrayBuffer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concurrency and adhere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constraints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JavaScript/TypeScript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 to idiomatic practices while being type-safe and user-friendly, effectively enabling developers to harness the full potential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build toolchain that compiles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WASM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benefits while managing memory usage and size for compatibility and efficiency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adhering to strict quality standards, fostering a culture of collaboration while advocating for rigorous testing methodologies including unit and integration tests for all code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clear independent technical documentation and integration guides that streamlined the onboarding process for developers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improving usability based on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including product, design, and support, translating user needs into technical requirements while validating and troubleshooting integration issues, ensuring a smooth developer journey.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observability practices by establishing patterns for monitoring production performance, enabling proactive debugging, and enhancing error resolution processes in complex asynchronous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WASM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through collaborative pair programming and knowledge-sharing sessions focused on high-quality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design discussions, aligning technical goals with user requirements to create clear, usable product specifications that serve both developers and end-users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development workflow through CI/CD pipelines to automate testing and deployment processes, facilitating rapid iteration and feedback cycles which directly improved project timelines and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clients to gather feedback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resolving integration challenges and iteratively gathering requirements to enhance and maintain long-term customer satisfaction and engagement with the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new programming paradigms, trends, and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team's skills remained cutting-edge and aligned with industry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external developers in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through hands-on workshops and integration support, encouraging community feedback and driving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identified performance bottlenecks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WASM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implementing proactive solutions for improvement to enhance overall application performance and responsiveness.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integrating various components to ensure seamless functionality and reliability in high-availability environments while optimizing for performance and cost.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clarify requirements and troubleshoot issues,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software solutions that meet business and technical objectives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communication between client and server while maintaining performance standards and security best practices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frontend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responsive user interfaces that enhance user experience across diverse application deployment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through rigorous testing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E2E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performance in software deliverables across complex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workflows and facilitate collaborative development, maintaining code integrity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and system design for internal processes and API specifications, ensuring clarity and guidance for future development efforts and system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database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into application architecture, handling data management tasks while ensuring query optimization and performance assertions were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stand-ups and retrospective meetings to provide updates on project milestones and adapt workflow strategies in alignment with Agile development frameworks, promoting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deployment processes, fostering a culture of rapid iteration and reliable integration while minimizing deployment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focused on scalability and performance improvements, analyzing current technologies and proposing innovative solutions to meet future growth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 programming sessions and knowledge sharing, fostering talent growth and ensuring adherence to coding best practices in line with company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