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Proven expertise in React, TypeScript, C#, .NET, AWS, and Kubernetes. Adept at building scalable and high-performing frontend solutions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ASP.NET Core, Node.js, Express.js,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CI/CD, Terraform,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Redis,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Git, SonarQube,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design patterns and reusable components for enterprise-level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while facilitating knowledge sharing and improving code quality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 cross-functional team to establish UI/UX requirements, ensuring the delivery of user-centric features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reduced dependency on a single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logic for dynamic data retrieval and manipulation in web applications,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operations and enhanced application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accelerate the software development lifecycle and ensure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page load times significantly and improving overall application efficiency for customer-facing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library of reusable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consistent look and feel across multiple applications while enhancing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 meetings, fostering a collaborative environment to enhance team productivity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consumed RESTful APIs and SDKs, enabling seamless integration of third-party services within internal applications and enhancing overall functionality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refinement of the internal design system, creating guidelines and components for a more unified user interface experience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uphold high standards of code quality while providing constructive feedback to peers and fostering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the latest trends in frontend development,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JAMstack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static site generation, adapting strategies that align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through the implementation of authentication and authorization processes, ensuring compliance with regulatory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accessibility standards within the team, ensuring user interfaces are usable by a broader audience including those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20% increase in frontend performance as end-user experience was prioritized through reactive and state-based UI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transforming legacy code into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responsiveness and scalability of applications through systematic refactoring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UI components and libraries to streamline development processes across multiple teams,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component reusability were feasibly tailored for effective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 and services, optimizing resource allocation, and contributing to cost-effective scaling strategies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implement serverless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feature deployment and significantly reducing infrastructure overhead for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continual integration processes, advancing quality assurance measures and bolstering code reliability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practices to regularly deliver working software, while maintaining productivity through consistent retrospectives and continuous improvement in team processes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and feedback, ensuring deliverables adhered to client specifications and incorporated necessary design improvements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monitor application performance, troubleshoot issues, and devise infrastructure improvements, leading to increased uptime and reliability for critical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led knowledge-sharing sessions, fostering a collaborative learning environment that encouraged engineers to stay current with industry trends, tools, and technologies for improved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with seamless integration into version control, automating the build and deployment process across diverse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in prototyping sessions to develop rapid design iterations, leveraging design systems to ensure product fidelity and developer efficiency when migrating designs to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