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experience in software development, specializing in backend Java applications and architecture. Proven expertise in REST APIs, Spring Framework, and AWS to deliver scalable solutions in a collaborative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Python, JavaScript, TypeScript, Scala,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Hibernate, JPA, Apache Camel, Spring Boot, Micronaut, Vert.x, RxJava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Cassandra, DynamoDB, Redis,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 Ansible,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Maven, Gradle, JIRA, Confluence, IntelliJ IDEA, Eclipse,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mobile applications deliver high performance and low latency in client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microservices architecture, enhancing collaboration between product owners and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stakeholders to ensure seamless integration of user interfaces with backend services, resulting in improved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higher availability and reduced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standardized documentation practices for system architecture, design patterns, and API specifications, providing clear guidelines for ongoing development and future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manipulate large datasets efficiently, implementing best practices for data modeling and access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Selected appropriate design patterns to solve complex architectural problems, facilitating robust and maintainable systems that can evolve with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improving rollout reliability across multiple environments, including production and staging.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daily standups, and retrospectives, enabling a responsive development workflow that adapts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code reviews to ensure adherence to coding standards and best practices, fostering an inclusive environment for knowledge sharing and mentorship among junior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real-time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data flow and analytics in response to live events, enhancing decision-making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breaking down monolithic applications into smaller, manageable services, leading to more agile development cycles and better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automated testing frameworks, ensuring high-quality releases and reducing regression bugs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architectural principles, fostering a culture of continuous learning and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projects that focused on enhancing skills development within local tech education initiatives, promoting diversity and inclusion in technology.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critical applications and handling an expanding portfolio of services used by various global partners.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architecture solutions using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consistency and retrieval speeds necessary for high-demand live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integration with various third-party services, improving interoperability and expanding the capabilities of existing applications to meet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cloud migration strategy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solutions, which increased system resilience and reduced maintenance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conducted comprehensive technical documentation, including API documentation and system designs, which streamlined the onboarding process for new engineers joining the project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real-time data visualization, enhancing user engagement by providing actionable insights into application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facilitating collaboration sessions that drove clarity in project scopes while ensuring delivery timelines were accurately met.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implementing feature branching workflows that enhanced team productivity and minimized integration conflicts during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architectural discussions, promoting best practices, code quality, and adherence to the evolving codebase as projects expanded in complexity.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operational support of existing applications, troubleshooting and resolving issues promptly to minimize application downtime and improve overall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improve backend process efficiency through innovative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allowing for rapid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employed comprehensive testing strategies, including unit testing and integration testing, ensuring the reliability of code implemented in production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