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 development. Proven expertise in software architecture, design, development, and testing across enterprise environments. Adept at leveraging advanced cloud technologies, programming languages, and integration frameworks to meet robust business needs while mentoring junior developers and driving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Spring, Django, Express.js, ASP.NET,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MongoDB, PostgreSQL,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Git, Docker, Ansible,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JUnit, Postman, Cucumber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architectures that supported complex enterprise applications while ensuring compliance with industry best practices and standards, enabling seamless operations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high-stake applications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performance and maintainability, empowering teams to meet project deadlines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and enhanced existing software systems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deployment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significantly improving response times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analysis to define requirements, develop use cases, and perform testing, leveraging automated solutions to enhance the accuracy and reliability of software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collaborated with cross-functional teams to delineate clear project scopes, enabling the integration of new technologies and methodologies that enhanced overall productivity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effective coding practices while fostering an environment of knowledge sharing and collective problem-solving, driving team competency and performance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integration frameworks that connected disparate systems and facilitated data sharing, optimizing workflows and boosting overall efficiency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including automated unit tests and behavior-driven development (BDD) methodologies, enhancing code quality and ensuring comprehensive test coverage across multiple software modules.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and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orchestrating workflows, and streamlining backend processes, leading to improved scalability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existing application features to incorporate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techniques, driving user satisfaction and enhancing the application’s performance statistics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software development lifecycle through proactive communication with stakeholders, resulting in improved technical documentation, project visibility, and a decrease in misunderstandings regarding project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through analysis of real-time user feedback and system metrics, which informed design and architectural decisions, benefitting end-users with improved application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 troubleshooting sessions for high visibility applications, acting as the primary contact for problem resolution with extensive investigation into underlying software issues, successfully maintaining operational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project frameworks by integrating emerging technologies, resulting in innovative and efficient solutions that addressed evolving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client meetings as a subject matter expert to align business requirements with technical capabilities, ensuring deliverables met intended functionalities and compliance.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process efficiencies in an agile environment while enhancing client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deliver robust software solutions that align with business objectives while meeting technical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APIs and integrated third-party services, enhancing application functionalities and driving additional features, which improved user engagement and overall program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development practices in rapid iteration cycles for software delivery, enabling quick pivots, responsiveness to stakeholder feedback, and streamlined processes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an environment of collaboration and knowledge sharing, while conducting code reviews that improved code quality and team competency levels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transform monolithic systems into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operational strategies to modern best practices for extensibility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database solutions, optimizing data retrieval and storage in both relational and NoSQL environments,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for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industry-standard testing frameworks for web applications ensuring end-user satisfaction through exhaustive testing frameworks and practices that alerted teams to issues early.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applications, addressing bottlenecks in processing time and ensuring systems were optimized for scalability ahead of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documentation efforts prior and during the development process ensuring comprehensive tracking of requirements, design specifications, and user validation tests were conducted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production support meetings, analyzing incident reports to identify root causes and develop strategies leading to enhanced system reliability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and engaged with the community to stay updated on industry trends, advocating a culture of continuous improvement and learning within the development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