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creating robust web and mobile applications. Proficient in React, TypeScript, and Node.js, with strong skills in API design and data modeling. Exceptional collaborator, driving technical initiatives across diverse teams and environments, enhancing performance and scalability of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Redux, GraphQL,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AWS, Snowflake, Apache Airflow, Databricks,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Infrastructure:</w:t>
      </w:r>
      <w:r w:rsidRPr="00106EA3">
        <w:rPr>
          <w:rFonts w:ascii="Roboto Light" w:eastAsia="Roboto Light" w:hAnsi="Roboto Light" w:cs="Roboto Light"/>
          <w:sz w:val="20"/>
          <w:szCs w:val="20"/>
        </w:rPr>
        <w:t xml:space="preserve"> Docker, Kubernetes, AWS Glue,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Practices:</w:t>
      </w:r>
      <w:r w:rsidRPr="00106EA3">
        <w:rPr>
          <w:rFonts w:ascii="Roboto Light" w:eastAsia="Roboto Light" w:hAnsi="Roboto Light" w:cs="Roboto Light"/>
          <w:sz w:val="20"/>
          <w:szCs w:val="20"/>
        </w:rPr>
        <w:t xml:space="preserve"> Microservices, Monorepo, SOLID principles, DDD, Service-Oriented Architecture,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strengthen backend services, enhancing integration with both customer-facing applications and internal tools while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architecting and executing full-stack web applications, focusing on performance optimization and maintainability, directly resulting in improved system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structured and semi-structured data was efficiently ingested, transformed, and delivered across various applications and reporting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translate complex business requirements into scalable technical solutions, ensuring alignment between engineering goals and business objectives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development and operational processes while ensuring high availability and seamless deployment across cloud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engineering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and automated testing frameworks, promoting software quality and reducing defect rates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provided mentorship to junior engineers, fostering a culture of learning and adaptability while contributing to the overall engineering excellence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ambiguity in legacy systems while introducing structured methodologies to enhance maintainability and streamlining workflows through strategic technical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solve critical business and platform challenges, significantly improving data access and analysis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internal tools and admin interfaces aimed at data quality management, ensuring robust workflows and operational efficiencies through optimized design and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data-driven features within existing applications, collaborating with stakeholders to embed insightful analytics and drive informed decision-making across product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on complex engineering initiatives spanning multiple teams, driving architecture decisions and promoting best practices in code quality, performance tuning,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driving iterative development cycles and fostering teamwork while maintaining high standards of delivery amidst changing priorities and fast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strong engineering culture by organizing code reviews and knowledge-sharing sessions, significantly enhancing collaboration and team cohesion within a rapidly growing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identifying systemic improvements by engaging in architectural discussions and advocating for innovative solutions that align with the company’s mission and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and satisfaction while collaborating closely with UX/UI designers for optimized interface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server-side functionalities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with diverse databases to facilitate seamless data exchanges across numerous platforms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scalable data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improved data processing efficiency throughout several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align on technical implementations of product features, focusing on rapid iteration and responsiveness to customer feedback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improving version control, consistency across environments, and streamlining deployment processes, while also leading efforts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contributed to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accelerated deployment cycles and enhanced code quality while advocating for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SQL queries to support data analysis needs, ensuring integrity and performance across a multidimensional database setup, facilitating richer insights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map out project deliverables, leveraging Agile methodologies to organize sprints effectively and engage teams collaboratively in target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legacy system refactoring initiatives, applying modern architectural principles to drive system improvements and reduce technical debt in existing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cross-disciplinary project meetings, influencing outcomes through technical insights that informed broader decision-making processes aligned with product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third-party services and APIs, extending functionality and enhancing user-facing features of applications to meet evolving business needs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educational workshops for junior developers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 JavaScript practices, and cloud-based infrastructure, promoting knowledge sharing and skill development in fast-paced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