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web and mobile applications. Expertise in developing scalable, high-performance systems utilizing programming languages such as Go, Python, and C++. Proven ability to lead design discussions, mentor junior engineers, and manage the software development life cycle effectively. Passionate about building user-centric, cloud-neutral AI applications that optimize algorithm efficiency and drive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C++, Java, C#, Rust,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Spring Boot, .NET,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OpenStack,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 Server,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 Architecture, RESTful APIs, GraphQL, gRPC, Hexagonal Architecture, Asynchronous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capabilities while ensuring adaptability for a diverse set of data workloads and AI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facilitating knowledge sharing and conducting code reviews to promote best practices in software development, emphasizing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leading design discussions that resulted in user-centric application features, enhancing overall customer satisfaction and improving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application deployment processes and fostered a rapid development cycle for AI model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redesigning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schemas, resulting in faster query responses and improved data retrieval for machine learning models deployed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architecture principles to deploy robust, cloud-neutral applications, leveraging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resource efficiency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OpenAPI specifications for RESTful services, significantly improving the integration points for client applications and increasing developer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existing systems and processes, ensuring transparency and facilitating easier onboarding for new team members in a fully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empowering other engineers to enhance application responsiveness and efficiency in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improvement of company-wide coding standards, resulting in enhanced readability and maintainability of codebases across various projects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algorithms that improved the scalability of AI model servers by overhauling existing logic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demonstrating a keen understanding of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agile ceremonies,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project delivery timelines and ensure continuous alignment with business objectives, thus optimizing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Redesigned legacy application components to adopt microservices architecture, yielding improved performance and allowing for easier integration of new features and technologies without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endpoint security measures in deployed services, ensuring data protection compliance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flows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diagnosed and rescripted inefficient queries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performance and reliability of data access for AI applications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with cloud services and ensuring maximum uptime as part of the core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team discussions that cultivated a culture of quality assurance and mentorship among junior and peer engineers, focusing on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user-friendly experiences while ensuring backend support for complex data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into products by collaborating with data scientists to optimize algorithm execution, significantly influencing model training and inference times directly tied to customer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server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designing scalable solutions that addressed specific business requirements while ensuring adherence to budgets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of projects to container-based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flexible scaling based on traffic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fetching strategies, enabling more efficient application interactions while reducing overhead in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performance tuning of backend services that enhanced application response times, utilizing caching strategies and improving load management techniques across regions and data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team velocity and product updates, fostering continuous development with clear communal objectives, maximizing development cycles and releasing clean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applied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existing frameworks to enhance model deployment efficiency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DevOps initiatives by standardizing deployment processes and ensuring comprehensive documentation exists for all released features and phases of development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vendor evaluation for third-party frameworks and tools to enhance project outcomes, ensuring that all technology choices aligned with business goals and strategic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