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 focusing on web and mobile applications. Proven track record in data systems and pipeline architecture utilizing advanced technologies in a dynamic team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Java, SQL, JavaScript, TypeScript, Bash,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Spark, Airflow, NoSQL (MongoDB, Cassandra), GraphQL, Time-Series DB (InfluxDB, TimescaleDB), Cloud Data Warehouse (Snowflake, BigQuery)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Jenkins,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Apache Beam, Plotly,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Encryption, OAuth2, JWT, GDPR Compliance, Data Quality Tracking, Access Control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centralized data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easy access and processing of internal and third-party data for analytics and machine learning applications across Coinbase.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critical business verticals,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integration and ensuring seamless data flow between services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 measures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access controls, and tracking data lineage using best practices to maintain compliance with industry standards and organizational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convert functional requests from data analysts and stakeholders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data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internal data operations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self-service applications for internal users that empower them to manage and troubleshoot their data pipelines independently, effectively improving efficiency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batch processing workloads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performance and scalability of data operations and supporting high volume analytical requests with timely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sessions to design foundations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data warehouses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conducted thorough audits for performance tuning, ensuring high availability and reliability of data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dashboards and alerting systems to monitor data quality and ensure the integrity of data transformations across various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in project management, fostering a culture of collaboration and continuous improvement among engineering, data science, and product teams at Coinbase.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researched emerging technologies in the blockchain space to inform product decisions and ensure seamless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crypto functionalities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data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SDKs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easy consumption by product teams, reducing the time required for onboarding new data sources and enhancing the development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problem-solving around complex data-related challenges, fostering a culture of innovation and adaptability in response to evolving business needs around data consumption and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data governance policies, ensuring that organization-wide data usage complied with regulatory mandates and internal standards to promote stakeholder trust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 team members to promote best practices in working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aiming to uplift the technical proficiency of the entire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offering constructive feedback to peers while maintaining alignment with the company's strategic objectives related to data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enabled efficient processing of large data sets, leveraging the capabilities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solutions for data storage problems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fast read/write access to data required for analytics teams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ensuring that updates to data applications are delivered rapidly while maintaining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weekly scrum meetings to discuss project progress, resolve issues, and highlight accomplishments, effectively ensuring the team remains aligned with broader project objectives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capture requirements and translate them into technical specifications for new data features and integrations in company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data collection frameworks that underlie analytics dashboards,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storage and bedrock support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 standards of security and compliance were met in data retrieval and processing through consultations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encryption methodologies with compliance officers.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for data services deployed within production environments, providing crucial guidance and reference points for development and operations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major system architecture redesigns that prioritized scalability and maintainability, employing design patterns such as caching and microservices across 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data manipulation best practices and techniques, fostering their growth within the data engineering disciplines.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tools for monitoring data ingestion and quality, actively participating in the creation of pipelines that ensured continuous data validation checks.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management on future-proofing strategies with regard to data technologies, analyzing trends in the industry regarding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its implications on traditional data engineering methods.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