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focusing on web and mobile applications. Fast learner eager to tackle complex challenges and contribute to innovative solutions in the financial technology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Ruby,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Next.js,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 Tools:</w:t>
      </w:r>
      <w:r w:rsidRPr="00106EA3">
        <w:rPr>
          <w:rFonts w:ascii="Roboto Light" w:eastAsia="Roboto Light" w:hAnsi="Roboto Light" w:cs="Roboto Light"/>
          <w:sz w:val="20"/>
          <w:szCs w:val="20"/>
        </w:rPr>
        <w:t xml:space="preserve"> Git, Jenkins, Jira, Bitbucket, CircleCI,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variety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providing seamless user experiences for both internal stakeholders and external clients in the 401(k)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modernize legacy systems in compliance with financial security standards,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and deployment, reducing configuration errors and deployment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architecture and establish software engineering best practices, focusing on code quality, documentation,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workflow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functionality, resulting in improved user satisfaction and reduced maintenance costs for critical software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new feature set for customer onboarding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providing real-time feedback to clients, which improved overall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code best practices and efficient debugging techniques, facilitating knowledge transfer and skills development while promoting a culture of continuous improvement within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monolithic applications to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speed and system reliability through enhanced modularity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technical workshops aimed at improving team collaboration and knowledge sharing across disparate technology stacks, which led to more innovative solutions and faster problem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migration projects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optimizations in high-volume transaction environments during seasonal spikes in user activity.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system performance reports and conducted thorough root cause analyses of technical issues to inform future development efforts, improving feedback loops for faster resolution and proactive issue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user-centered design principles, collaborating closely with UX/UI designers to create intuitive and responsive layouts which exceeded targeted user experience metrics after rollout across various formats.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project to integrate third-party payment processing into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ensure secure transactions and compliance with financial regulations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adopting and implementing Agile methodologies, putting emphasis on delivering incremental changes while maintaining flexibility and a focus on customer feedback during product lifecycle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roadmap planning that aligned engineering resources with business goals, thus ensuring that product deliverables not only met customer expectations but also surpassed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maintained internal documentation to foster a culture of clarity and improve team understanding of project architecture, helping new and existing team members navigate complex codebases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performance strategies that resulted in a more responsive user experience across customer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services through AWS, implementing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managed relational databases, enhancing application robustness and reducing infrastructure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planning and execution of application migrations from on-premise data centers to AWS, ensuring minimal disruptions and optimizing system overhead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automation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 diverse range of RESTful APIs to leverage third-party services, enhancing application capabilities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secure access control for user data across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code quality assessments and enforced best practices in adolescent testing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incidence of bugs post-deployment and increasing stakeholder confidence.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application testing and deployment, thus minimizing manual intervention and accelerating product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application performance by conducting load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necessary fixes to ensure peak operational efficiency during critical business hours.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development environment that encouraged innovation, collaboration, and a growth mindset, resulting in teams consistently meeting developmental deadlines and producing high-quality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reviews, providing technical insights and updates to stakeholders under agile frameworks, securing alignment on milestones and addressing any arising technical roadblocks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on user feedback gathered through A/B testing and usability studies, iterating features to improve overall functionality, which led to a significant increase in customer retention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integration efforts by analyzing and adapting APIs for various mobile platforms,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endpoints, ensuring seamless communication across disparate systems to enhance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vulnerability assessments and implemented security best practices in application development, adhering to OWASP guidelines to improve the security posture of applications facing various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forums and community events to engage with other industry professionals and share knowledge on best practices, maintaining awareness of emerging trends in software engineering and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project documentation that guided future development efforts and onboarding processes for new engineering hires, ensuring continuity and knowledge retention across project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