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highly motivated software engineer with over 11 years of experience specializing in the design, development, and maintenance of scalable web and mobile applications. Proven track record of utilizing Cloud platforms, developing APIs, and implementing secure data pipelines that enhance operational efficiency and support clinical applications in the healthcare sector. Adept in collaborating with cross-functional teams to deliver high-performance solutions while complying with industry regulations.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JavaScript, TypeScript,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Cassandra,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Kubernetes, Docker,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Bitbucket, Travis CI, CircleCI,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 as the backbone for mobile, XR, web, and desktop applications enhancing clinician and patient interactions throughout the healthcare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high-performance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processing various large data formats such as images and CT scans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 testers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security teams, and software engineers to ensure adherence to coding standards while engaging in rigorous code reviews focused on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functional requirements into modular and reusable backend components, ensuring smooth integration with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development cycles while actively participating in sprint planning and retrospectives, fostering a culture of adaptability and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unit tests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Behavior-Driven Development (BDD)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Cucumber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quality and promote confidence in system stability during continuous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to ensure data integrity and efficient access patterns, enhancing the performance of the applications served.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microservices architecture, promoting team growth and knowledge sharing throughout development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system architecture and processes promoting transparency and ease of use for current and future developers engaging with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to architectural decisions that ensure the scalability and reliability of healthcare applications while maintaining compliance with regulated industry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insights and feedback, iterating on platform features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better serve users'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 partner integrations that extended the reach of our digital health applications into new markets while ensuring data protection protocols were strictly followed.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of critical backend services, allowing for rapid feature releases and enhanced rollback capabilities during periods of high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initiatives about emerging cloud technologies, ensuring integration of cutting-edge solutions into the architectural stack for improved application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security best practices in data handling and architecture to significantly reduce vulnerabilities associated with processing sensitive clinical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service-oriented architecture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integration and scalability of backend services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practices and enhancing collaboration within distributed teams while reducing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database schemas and optimized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under varying loads while meeting customer data accessibility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the migration of legacy systems to modern cloud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operational costs while improving overall service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deployments, automating resource provisioning and ensuring consistent environment configurations across development and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deliver data-driven, responsive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patient experience through user-centric design principles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influencing critical design decisions that prioritize system reliability, adaptability, and compliance with healthcare regulations for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into application performance and facilitate proactive incident management processes for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multi-layered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independence and scalability of components while ensuring seamless interactions without risk of contention.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and documenting user stories and acceptance criteria, promoting transparent communication between business stakeholders and technical teams for improved project alignment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capable of integrating seamlessly with third-party vendor solutions, increasing operational versatility for client-facing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backend service resilience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Circuit Breaker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providing consistent performance and uptime even under high-traffic conditions.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