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building robust, scalable solutions in software and cloud environments, specializing in Kubernetes, Terraform, and distributed systems. Proven track record in deploying stateful systems and achieving operational excellence through collaboration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Kubernetes, Docker, EKS,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Prometheus, OpenTelemetry, Datadog,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Kubernetes Operators, CRDs, Helm, Ansible,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Storage Solutions:</w:t>
      </w:r>
      <w:r w:rsidRPr="00106EA3">
        <w:rPr>
          <w:rFonts w:ascii="Roboto Light" w:eastAsia="Roboto Light" w:hAnsi="Roboto Light" w:cs="Roboto Light"/>
          <w:sz w:val="20"/>
          <w:szCs w:val="20"/>
        </w:rPr>
        <w:t xml:space="preserve"> EBS, S3, Local NVMe, Backups, Database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intricate components for provisioning and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Aerospike clusters, enhancing system reliability and reducing operational overhead through automated lifecycle management processes involving extensive collaboration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evolved complex workflows for orchestrating long-running infrastructure operations and managing workflows, ensuring robustness and efficiency by integrating continuous feedback mechanisms from performance metrics and user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incorporating sophisticated controllers, operators,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 Resource Definitions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(CRDs) to enhance fault tolerance and facilitate seamless cluster scaling under varying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managed automated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secure and efficient architectures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networking components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roles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persistent storage lifecycles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EBS volumes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explored innovative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local NVMe instance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throughput and reduce costs in stateful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production issues by analyzing performance bottlenecks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provider APIs, and distributed systems, leading to impactful resolutions and substantial enhancement in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observability in production systems through integration of monitoring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incident management and increasing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including product management, architecture, and SREs, to evolve system architecture, enhancing reliability and operational quality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through rigorous testing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best practices for rollout safety, workflow versioning, incident prevention, and operational standards, thereby advancing the team's capability in developing robust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performance by establishing and documenting processes for continuous integration and delivery pipelines, focusing on increasing deployment reliability and reducing lead times for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vision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stateful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development efforts with organizational goals and market demands through constant research and trend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best practices in cloud technologies to drive innovation,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efficiently, and continuously seek improvements in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keeper systems for rollback and recovery in production environments to enhance user experience maintenance, focusing on minimizing downtime and ensuring operational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contributed to open-source projects that enhance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promote shared learning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initiatives about emerging trends and technologies in cloud computing and distributed systems to keep the organization at the forefront of industry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range of production services across the organization, utilizing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innovation and improve existing product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production workloads efficiently while ensuring a smooth transition to cloud-based environments, improving reliability and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best practices around the deployment and operation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stateful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overall business objectives and enhance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reducing time to market for various software initiatives while improving code quality through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deployment strategies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infrastructure-as-code tools to automate cloud resource provisioning, resulting in increased operational agility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metrics and monitoring, which improved incident response times and reduced false alarms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improvements in incident management protocols, establishing a culture of proactive monitoring and continuous improvement across the cloud application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robust, scalable solutions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driving operational resilience in fast-paced environments and maintaining high availability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cultivating essential skills for managing modern cloud-native applications and promoting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establishing a culture of excellence and attention to detail, fostering collaboration amongst team members to ensure high-quality deliverables in line with project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development environments that facilitate rapid prototyping and testing of new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a seamless transition to production while catering to operational needs and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