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software engineer with over 11 years of experience specializing in multithreaded C++ applications and financial market data processing. Proven ability to design, build, and refactor high-performance systems in low-latency environments, leveraging advanced problem-solving skills and a collaborative approach to mentor fellow developers and contribute to team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Ruby,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RedHat, CentOS, SUSE Linux, Debian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Poco, gRPC,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Valgrind, gdb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Concepts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Profiling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Test, Catch2, Mockito, Cppcheck, Memory Sanitizer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ultra-low latency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Foreign Exchange feed handlers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financial instruments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Equities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Commodities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real-time data processing requirements crucial for trading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software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performance and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codebases that aligned with the company’s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learning environment that encouraged collaboration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automate testing workflows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market data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memory management and profiling techniques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stability and ensuring optimal performance in resource-constrained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and extensible software components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integrating new features while minimizing disruption to existing systems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distributed applications utilizing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optimizing for performance and ensuring reliability under high-load conditions common in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design scalable systems that leverage custom hardware acceleration, aligning development efforts with long-term business objectives and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with a focus on enhancing code quality and adherence to industry best practices, resulting in improved team productivity and output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deployment of software packages through the implementation of Continuous Integration and Delivery (CI/CD) pipelines, significantly reducing manual intervention and accelerating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automation tasks, improving operational efficiency and streamlining processes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feeds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market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innovative problem-solving techniques and contributing positively to team dynamics during high-pressure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Account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engineering efforts with client needs, ensuring high satisfaction levels and fostering strong professional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enhancing system performance through ongoing optimizations targeted at reducing latency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gaining competitive advantage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forums and technical discussions, contributing thoughts on best practices and software development standards, reinforcing the company’s reputation as a thought leader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robust, multithreaded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designed for high-frequency trading environments, ensuring compliance with regulatory standards while maximizing throughput and low-latency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financial data feeds from diverse sources while maintaining data integrity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technical teams to gather requirements for new features related to market data systems and formulated plans to enhance existing solutions based on these inputs.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ensure software quality and reliability in production systems, significantly mitigating risk of outages or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cycles, promoting team accountability and fostering a responsive approach to changing project needs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investigations into system performance issues using profiling tools, identifying bottlenecks, and creating targeted strategies for optimization to enhance user experience in trading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reducing deployment times and increasing deployment frequency through repeatable and reliable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financial market data structures and frameworks to inform the design of new data ingestion strategies, enhancing data availability and accessibility for analytical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contributed to team knowledge base, ensuring adherence to best practices in software design and coding standards to maintain a consistent approach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feature enhancements for existing products, focusing on balancing business needs with technical feasibility and long-term maintainability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cross-functional team settings to address complex financial modeling challenges, employing iterative feedback loops to refine solutions and achieve project deliverables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RESTful APIs for seamless data retrieval and interactions across platforms, ensuring that systems met evolving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