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backend architecture, API design, and scalable systems. Proficient in NodeJS, Typescript, and cloud-based solutions, focused on delivering high-quality products. Proven track record of leading technical projects and mentoring teams while innovating financial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Typescript, JavaScript, Python, Java, Go,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React, Angular, Vue.js, Jest, Mocha,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Firebase,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Postman, Swagger, NewRelic, Grafana,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backend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that supports rapid scaling and low-latency response time for high-volume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end-to-end design and implementation of financial transaction APIs,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architecture while maintaining security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high-impact features in financial software, driving progress through Agile methodologies while promoting continuous integration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knowledge sharing sessions, fostering a culture of collaboration and excellence within the development team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and microservices architectures improving maintainability and adaptability while integrating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codebases resulting in improved system throughput and response times, pivotal for mission-critical financial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logging and monitoring solutions,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high availability and reliability in production environments, promptly addressing service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backend services and APIs to ensure clarity and usability for front-end developers and stakeholders, improving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payment solutions and platforms into existing systems, ensuring seamless transaction processes and enhancing user experience for financial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strategic planning meetings, contributing technical insights that shaped the direction of financial products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protocols and compliance measures to protect sensitive financial data, complying with industry regulations and best practices for data protection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 for potential integration into the development workflow, staying ahead of industry trends that could benefit the company's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retrospectives to reflect on project milestones and identify areas for improvement, contributing to a culture of continuous self-improvement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build and deployment pipelines, reducing development times while ensuring quality standards through automated testing and code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relevant to financial technology, demonstrating a commitment to community involvement and ongoing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the needs of diverse user demographics, enhancing application performance and reducing downtime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 software development lifecycle for banking applications, consistently deploying high-quality features while collaborating closely with stakeholders to gather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software components and libraries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integration with various front-end and back-end technologies across teams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implemented best practices for designing cloud-native services, ensuring streamlined operations and reducing latency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enabling consistent development and testing environments for backend services and increasing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data-driven decision-making in choosing technology stacks and development frameworks, influencing project scopes and resource allocation effectively during the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risk assessment and mitigation strategies in software projects, ensuring that development adhered to compliance norms and security protocols for sensitive payment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scaling initiatives that leveraged concurrent processing and load balancing methods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the capabilities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third-party APIs to integrate new financial functionalities, ensuring seamless experiences for users engaging with the web and mobile finance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backend communication protocols through effective API management, focusing on creating a robust ecosystem for interfacing with financial data sources and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ongoing feedback about software performance, translating user insights into actionable development enhancements for future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teams to implement and enforce security measures across financial software projects, meeting industry regulations and ensuring data integrity throughout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