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development, focusing on building high-quality web and mobile applications. Proficient in modern engineering practices, system architecture, and data-driven decision-making. Passionate about leveraging technology to innovate financial solutions that enhance user experience and drive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Golang, Node.js, JavaScript, TypeScript,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React,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 Platform,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MariaDB,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Agile, Scrum, Domain-Driven Design, Event-Driven Architecture,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developing innovative payment solutions on the Global Treasury and Payment Network, ensuring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alignment with modern financial practices, significantly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engineers across multiple regions,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iterate and deliver high-quality financial products that meet customer needs and exceed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implementing performance optimization techniques that improved response time and reduced operational costs without compromising functionality 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decisions, leveraging analytical skills to track performance metrics and adjust product features, enhancing user experience and engagement while ensuring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the deployment pipeline and enhancing the software delivery process, promoting consistency and productivity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promoted a culture of continuous learning and innovation, organizing regular knowledge-sharing sessions that fostered collaboration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application reliability while significantly reducing technical debt and speeding up the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software solutions, advancing the capabilities of financial services and positioning the company as a leader in technological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Consulted on best practices for system architecture and design, implementing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development and enhance maintainability and scalability of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cross-team collaboration initiatives aimed at escalating process improvements, significantly enhancing workflow efficiency by aligning project goals with business outcomes, and driving successful project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robust microservices infrastructure, enabling the flexible development and deployment of financial applications while ensuring high availability and responsiveness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about product direction and innovation, effectively communicating technical insights that informed decision-making processes at various organizational levels and promoting visionary product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performance reviews, identifying bottlenecks and implementing corrective measures that increased overall system reliability and improved end-user satisfaction rates and product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better understand market trends and customer requirements, shaping product features that cater to unique customer needs and expanding the company’s market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deployment processes, enhancing operational efficiency while maintaining rigorous standards for code quality and security compliance, contributing to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cloud-native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extensively, which reduced deployment time and improved the scalability of various backend systems and services without compromising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migrate legacy systems to microservices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manageability of applications in the AWS ecosystem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external financial services while maintaining high standards of security and data integrity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performance tuning of backend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processes, significantly improving application response times and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on software development best practices, ensuring adherence to coding standards, which improved overall code quality and diminished technical debt across project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deployment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software development lifecycle, which streamlined development processes and reduced production downtime during release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real-time performance tracking and early detection of system anomalies, leading to enhanced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integration practices by integrating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pipeline, elevating project efficiency and product quality through immediate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translate complex requirements into technical specifications, ensuring clarity and alignment on product direction and implementation mechanics.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system performance metrics, leveraging findings to optimize resource allocation and improve system responsiveness, supporting decision-making with actionable data insights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application usability, ensuring that financial products not only met functional requirements but also provided an intuitive user experience that fostered customer loyalty.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training materials and conducted workshops to onboard new engineers, sharing knowledge on best practices in software development and promoting a culture of innovation within the 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