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developing and launching high-impact backend systems focused on web and mobile applications. Proven track record in delivering robust solutions in regulated domains, actively contributing to overall system reliability, maintaining high standards for code quality, and fostering team collaboration through mentorship.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Kotlin, Java, JavaScript,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Flask, Django, Node.js, Express,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Tools:</w:t>
      </w:r>
      <w:r w:rsidRPr="00106EA3">
        <w:rPr>
          <w:rFonts w:ascii="Roboto Light" w:eastAsia="Roboto Light" w:hAnsi="Roboto Light" w:cs="Roboto Light"/>
          <w:sz w:val="20"/>
          <w:szCs w:val="20"/>
        </w:rPr>
        <w:t xml:space="preserve"> AWS, Azure, Google Cloud Platform, Kubernetes, Docker,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Redis, Amazon S3,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Quality Tools:</w:t>
      </w:r>
      <w:r w:rsidRPr="00106EA3">
        <w:rPr>
          <w:rFonts w:ascii="Roboto Light" w:eastAsia="Roboto Light" w:hAnsi="Roboto Light" w:cs="Roboto Light"/>
          <w:sz w:val="20"/>
          <w:szCs w:val="20"/>
        </w:rPr>
        <w:t xml:space="preserve"> Prometheus, Grafana, New Relic, Sentry, Jest,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CI/CD, TDD, DevOps, API Development,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deployment of scalable backend systems for the Credit Reports team, enhancing compliance and reliability of consumer credit data reporting to credit bureaus while improving system architecture for optimized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Compliance, Legal, and Risk to translate regulatory requirements into innovative technical solutions that ensured high standards of data integrity and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data models and architecture for distributed systems, ensuring accurate and timely reporting of consumer credit data while maintaining high availability and disaster recovery protocols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and automated testing frameworks to enhance deployment efficiency and quality assurance, allowing streamlined updates and reducing errors in mission-critical systems supporting credit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promoted a culture of quality and accountability within the team by establishing and enhancing code review practices and standards that improved the overall quality and maintainability of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potential risks and compliance gaps, leading initiatives to mitigate them effectively while driving continuous improvement across processes and technical designs in a regulated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Instilled mentorship and support within engineering projects, guiding team members through technical challenges and best practices to elevate team capabilities and foster professional growth across diverse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microservices for handling credit reporting and dispute management,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scalable and reliable service-oriented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availability and performance, allowing for timely identification of issues and proactive management of system health and operational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and presentations with stakeholders to communicate design choices, project statuses, and long-term impacts, optimizing alignment between engineering efforts and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best practices, applying insights to enhance problem-solving approaches and drive innovations in backend technologies within the financial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high-quality technical documentation that supported knowledge sharing and retention within the team, ensuring alignment on best practices and regulatory requirements related to credit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close partnerships with analytics and data teams, enabling precision in data handling processes, reconciliation, and audit functionality, thus enhancing regulatory compliance and decision-making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operational excellence by championing best practices in incident response and operational management as part of the on-call rotation, ensuring timely resolution of system outages and performance declines.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alignment on architectural decisions and technology choices through collaboration, helping define the technical roadmap for backend systems integral to the credit reporting process.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launched multiple high-performance backend systems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low-latency and highly available services for consumer-oriented applications while ensuring regulatory compliance and data accuracy.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deployment process for microservices architecture, significantly reducing the time between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technical requirements for new projects, ensuring that the needs of consumers and compliance with regulations were met through thoughtful technical solutions and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coding standards within the engineering team, raising the bar for quality and maintainability while mentoring junior and mid-level engineers to foster a culture of learning and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feature development for key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scalable and reliable solutions that directly impacted customer experience and business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durability and integrity by implementing backup and disaster recovery plans for mission-critical systems, providing assurance in data handling practices across multiple deployment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metrics tracking and analysis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enabling the team to better understand system performance and enhance reliability proactively.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sprints, estimating project timelines and delivering features on schedule while adapting quickly to changing project requirements and stakeholder feedback within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cross-functional design discussions, ensuring alignment between engineering capabilities and business goals while contributing to strategic planning for technology investments.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positive team environment by sharing insights and technical expertise, ensuring that all team members felt supported in their contributions and promoting collaboration across workstreams and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improved infrastructure as code practices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resource provisioning and management in cloud environments, enhancing the team's ability to deploy and scale applications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junior developers in back-end development principles and best practices, sharing knowledge on the importance of quality code, testing, and robust system design for long-term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