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11 years of expertise in backend development, specializing in Python, Go (Golang), and workflow orchestration tools. Proven ability to design scalable, reliable backend systems and integrate complex APIs, leveraging best practices in cloud architecture and DevOps. Committed to driving efficiency and agility in digital operations through robust engineering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(Golang), Java, JavaScript, Ruby, C#, TypeScript,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Airflow, Kafka, Docker, Kubernetes, AWS Lambda, Express.js, Node.js,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ECS, Fargate, CloudFormation, Terraform,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Management:</w:t>
      </w:r>
      <w:r w:rsidRPr="00106EA3">
        <w:rPr>
          <w:rFonts w:ascii="Roboto Light" w:eastAsia="Roboto Light" w:hAnsi="Roboto Light" w:cs="Roboto Light"/>
          <w:sz w:val="20"/>
          <w:szCs w:val="20"/>
        </w:rPr>
        <w:t xml:space="preserve"> REST, GraphQL, Postman, Swagger, Apigee, FastAPI, Django REST framework, Apollo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CI/CD, GitHub Actions, Jenkins, DevOps, Agile, Infrastructure as Code, TDD, BDD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complex internal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 (Golang)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pipelines and backend integration processes to enhance operational efficiency and reliability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data workflows, enabling automation of processes that supported critical business functions such as order management and inventory tracking.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integrations with various third-party platforms,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synchronization and improved operational workflows across service endpoints.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establishing a resilient, event-driven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service communication and enhancing the responsiveness of internal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development and deployment cycles, improving the scalability and dependability of the services deployed 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in service observability, facilitating the integration of monitoring solutions to enhance application performance and reliability continuously.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across product, frontend, and DevOps teams, aligning backend services with company goals to deliver solutions that meet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 culture of code documentation and knowledge sharing, mentoring junior engineers, and contributing to architectural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pipelines for automated deployments, ensuring rapid iterations and high-quality releases of backend systems in a dynamic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 as Code (IaC)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infrastructure management and version control across development and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system audits, ensuring adherence to established engineering practices and architectural standards while promoting a collaborative work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usage of AWS services, particularly in deploying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Fargate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service scalability and performance monitoring.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improve the development lifecycle, integrating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version control and deployment automation.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to enhance system designs based on evolving business needs, continuously refining the technical framework utilized by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Agile methodologies, facilitating efficient team collaboration and iterative delivery of software solutions that align with customer requirements.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to design and deploy scalable applications, emphasizing performance optimization and effective resource management, enabling critical services to function seamlessly across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systems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efficient APIs that facilitated high-volume transactions and enhanced the digital experience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testing and deployment processes, leading to faster release cycles and improved code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create scalable solutions for clients, ensuring that application designs aligned with business strategies and user requirements were met.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complex data integration processes with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Shopify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and efficient handling of transactional data across multiple channels.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event-driven messaging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real-time data processing, enhancing application responsiveness and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enhancing existing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reliability and facilitating easier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performance testing, identifying bottlenecks and optimizing application configurations to ensure high availability and minimal downtime during peak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stakeholders to gather requirements and translate them into actionable technical designs, maintaining effective communication throughout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in coding and design, facilitating knowledge sharing sessions to enhance team skill sets and project understanding.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within the development process to ensure application stability and quality before production deployment, reducing the number of critical bugs in released software.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enhance security measures in backend applications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user authentication and data protection.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