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designing, developing, and leading scalable web and mobile applications. Proficient in Node.js, .NET Core, React, and cloud solutions, with a proven track record of facilitating team success and driving innovative solutions through effective leadership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SQL, HTML, 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.NET Core, Express.js, Angular, Material UI,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Oracle,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JIRA, Trello, Slack, Visual Studio, Eclipse,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Emerging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Cursor, Machine Learning, AI Development Tools, Data Analysis, Natural Language Processing, API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architectural design and implementation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development of reliable internal and external applications for legal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remote engineering team, fostering collaboration through regular code reviews and architectural discussions, emphasizing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monitored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which significantly improved the efficiency of software delivery cycles in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cloud solutions by implementing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consistency in client-facing applications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cross-functional teams, translating business requirements into technical specifications and crafting user-centric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UI frameworks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contemporary software development methodologies, including Agile and Scrum, to enhance team skills and maintain alignment with industry best practices and future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solutions for data handling and persistence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implementing indexing to improve database performance while maintaining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estimation and sprint planning meetings, ensuring alignment of activity towards business objectives while addressing risks and dependencies proactively through collaboration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continuous learning within the team by organizing knowledge-sharing sessions on emerging technologies and best practices in software development and project execution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the utilization of microservices architecture to segregate functionalities, reducing deployment risks and improving the maintainability of applications while maintaining service interoperability at high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enhancement initiatives across applications through focused profiling and optimization strategies, directly contributing to more responsive and efficient client-side experiences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DevOps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altering team operations to adopt a more streamlined software delivery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 costs effectively through continuous monitoring and revisions, ensuring optimized use of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providing strategic direction on resource scaling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code quality assurance measures which included regular audits and team-based assessments, promoting a culture of quality and agility within the engineering team to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interactions for requirement gathering and feedback, ensuring the delivered applications aligned closely with user expectations, thereby driving up customer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enhancing the scalability and responsiveness of clients’ applications through structured implementation and architecture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other stakeholders to define clear technical requirements and priorities achievable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integrity and functionality across iterations through rigorous validation processes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to extend application functionalities, employing techniques that bolster reliability and performance, now critical in legal tech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dynamic web interfaces that prioritize user experience and accessibility, applying industry standards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CSS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a polished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training and upskilling of teams involved in transitioning to modern technologies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capture insights on application functionality and performance, employing these insights in iterative development cycles to ensure high levels of customer satisfaction through targeted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covering architectural decisions and codebases, significantly enhancing onboarding processes and supporting team scaling within AWS environments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best practices, performance optimization strategies, and code review processes, enriching team capabilities and fostering a supportive learning culture during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regularly for applications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generating actionable insights that led to increased service efficiency and distinction among users by functionality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refined the deployment pipeline by ensuring consistent environments across development, testing, and production phases while reducing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tech stack choices aligning with project scope and objectives, advocating for modern tools and libraries that best serve application requirements for the long 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