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development. Proficient in React, JavaScript, and Ruby on Rails, focusing on building scalable, user-friendly applications. Proven ability to lead projects, collaborate with cross-functional teams, and mentor junior engineers in high-pressure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CSS, Tailwind, HTML, Redux, Figma,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PostgreSQL, MongoDB, GraphQL, RESTful APIs, Sidekiq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Git, Jenkins,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Cypress, Mocha, Chai, Enzyme, Selenium, Puppeteer,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Vitals, Lighthouse, Analytics, PageSpeed, Webpack, Babel, Code Splitting, Lazy Loading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scalable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user feedback from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enhance the overall application experience for creators.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modern design system, collaborating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and visually appealing user interfaces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publishing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actively mentored junior engineers, enhancing the team's coding practices and fostering a culture of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refactored legacy code and conducted system migrations, significantly increasing application performance and maintainability while ensuring minimal disruption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delivery lifecycle, from ideation to deployment, making significant contributions that improved service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time-to-market for new features and updates across several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my team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Lunch &amp; 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creating an environment of continuous learning and skill enhancement that benefited team cohesion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APIs, allowing seamless communication between the front end and back end while ensuring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development process to maintain high code quality and minimize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closely collaborate with designers, ensuring the technical feasibility of UI/UX designs while providing valuable feedback during the prototyping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application performance, data storage, and scalability while maintaining security best practices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new features did not introduce bugs, resulting in improved user experiences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updates on project progress and suggest strategic enhancements based on user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scrums, contributing to effective planning and prioritization of development tasks that aligned with overall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feedback loops to drive product improvement processes that converted enhancements into successful releases, aligning with overall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reliable web applications and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frameworks, serving millions of users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and enabling rapid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conceptualize and implement innovative features in line with user feedback, consistently delivering high-impact solutions that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reduced manual intervention and increased efficiency in app releases while maintaining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database performance through adept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handling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systems by adhering to best practices in code quality and testing, ultimately raising the standard of the development process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