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web and mobile application development. Proficient in building and architecting scalable content management systems and enterprise APIs. Strong background in Java, Spring Boot, and AWS with a focus on secure data handling and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TypeScript, JavaScript, Python,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React, Next.js, ASP.NET Core, Jenkins, Express.js, Optimizely,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AWS Lambda, Docker, Kubernetes, Azure, Google Cloud, Serverless,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DynamoDB, Redis, ElasticSearch, Oracle 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Practices:</w:t>
      </w:r>
      <w:r w:rsidRPr="00106EA3">
        <w:rPr>
          <w:rFonts w:ascii="Roboto Light" w:eastAsia="Roboto Light" w:hAnsi="Roboto Light" w:cs="Roboto Light"/>
          <w:sz w:val="20"/>
          <w:szCs w:val="20"/>
        </w:rPr>
        <w:t xml:space="preserve"> Git, Jira, Confluence, Bitbucket, Agile, Scrum, Kanban, Test Drive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and reusable CMS components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Optimizely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for diverse content delivery needs within a structured agile team framework.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robust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adhere to strict SLAs for reliability, enhancing the B2B service offerings while supporting data-driven decision-making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seamlessly with product designers and frontend engineers, creating intuitive user interfaces and rich experiences based on user feedback and functional specifications.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code review processes and advocated for best practices in coding standards, thus fostering a culture of quality and maintainability across the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including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computing, leading to significant operational efficiencies for application deployment and scaling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automating workflows and improving the speed and reliability of software delivery cycles for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frontend development processes, ensuring seamless integration with backend systems while providing improved typing and error checking capabilities in code.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backlog grooming sessions and sprint planning, applying strong prioritization skills to align development goals with business objectives and user needs, enhancing project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stakeholder discussions, facilitating workshops to extract and clarify requirements while translating them into actionable technical designs for implementation across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backend technologies and best practices, fostering an inclusive and collaborative environment that promotes innovation and continuous improvement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analyses and system tuning for existing applications, utilizing monitoring tools and metrics to ensure system integrity and responsiveness under varying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technical documentation detailing API specifications and CMS frameworks, ensuring clarity and ease of use for internal and external developers utilizing these resources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fostering collaboration and alignment on key project milestones while maintaining focus on delivering high-impact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data handling techniques to ensure compliance with data protection regulations, reinforcing commitment to maintaining service integrity and client trust in handling sensitive information.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end-to-end testing processes using modern tools to validate functionality and performance, ensuring applications meet industry standards and user expectations upon release.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enterprise-level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and microservices architecture, focusing on scalability and high-availability solutions tailored to complex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teams to gather technical requirements and translate them into comprehensible development tasks, emphasizing clarity and detail to streamline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code quality through comprehensive unit and integration testing, reinforcing the reliability and maintainability of mission-critical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various software engineering projects, employing agile methodologies to ensure continuous delivery and integration, which improved project alignment with business goals remarkably.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architectural patterns that supported high-volume transaction applications, enhancing response times and ensuring system reliability under peak load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providing constructive feedback and promoting knowledge sharing among team members, thereby enhancing overall development practices and coding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cloud-based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significantly increasing deployment flexibility and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defining and refining development practices and shared ownership, resulting in improved workflows and better collaboration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client-facing applications and maintained robust communication channels with users to understand their needs and deliver tailored software solutions that improved their operational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alongside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ensuring that project deliverables were met on-time while maintaining high standards of quality in codework.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training sessions for new technologies adopted by the team, ensuring that developers were well-versed in utilizing modern tools and supported in their professional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insights on industry best practices regarding software engineering operations, promoting innovation and experimentation to stay ahead of technology trends and competitor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