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Senior Software Engineer with 11 years of experience in backend software development, specializing in distributed cloud architectures and infrastructure automation. Proficient in designing secure, scalable, and robust systems with a focus on performance and observability, leveraging tools like Kubernetes, Terraform, and Golang to drive innovation in AI infrastructure.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Java, C++,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GitHub Actions, Jenkins, ArgoCD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Zabbix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K8s Operators, Service Mesh, DC Networking, Load Balancing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distributed microservices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efficient workload management, enhancing system performance and delivering robust applications crucial for AI-driven usage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the IaaS layer for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GB200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center, managing thousands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high reliability and performance through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and detailed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observability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advanced monitoring of operational metrics to enhance fault tolerance and reduce downtime across multiple microservices deployed globally.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hardware management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simplifying provisioning, configuration, and ongoing operational tasks to support high-performance compute and storage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infrastructure needs for state-of-the-art machine learning applications, ensuring system architectures met both performance and scalability requirements across various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frameworks for distributed services with a focus on robustness and fault tolerance, applying advanced QE techniques that improved code quality and system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architecture research for decentralized AI workloads, incorporating cutting-edge solutions and frameworks that positioned the organization as a leader in AI cloud infrastructure development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virtualize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Infiniband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technology, enhancing resource utilization and computational capabilities to support demanding ML workloads and reducing operational costs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 operators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node lifecycle management, contributing to the improved stability and seamless scaling of containerized applications within the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center networking with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VLAN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VXLAN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OVS/OVN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critical connectivity challenges while ensuring secure and efficient data traffic management and routing.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architectural design documents and technical guidelines to stakeholders, promoting clear communication between technical and non-technical team members, thereby fostering collaboration and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CI/CD best practices into development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quick iteration cycles and efficient deployment processes while maintaining high application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central 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Together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actively participating in community discussions and enhancing the collective knowledge and capabilities of distributed cloud infrastructure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 global multi-exabyte high-performance object store, allowing for fast access to massive datasets required for pretraining complex models and improving system efficiency across distributed locations.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data privacy and compliance discussions, ensuring that all designs and implementations adhered to regulatory requirements, fostering trust among internal and external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high-performance, reliable software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scalability and success of numerous applications across cloud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for container management, achieving systematic deployment and operation of microservices to better manage cloud resources and improve service availability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projects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streamlined application delivery, thus enhancing productivity and reducing the time to market for new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network configurations and performance tuning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Balancers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data flow and redundancy across service-dependent applications to meet customer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data storage techniques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times and storage efficiency while managing backups and disaster recovery processes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design documents and technical specifications for new features, streamlining communication and project flow among diverse teams, and improving overall project management efficacy in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 cross-functional team to design and implement solutions for security and monitoring,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CloudTrail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access and activity across AWS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performance optimization initiatives for Java and Python applications, employing profiling tools to identify bottlenecks and implement improvements, thus enhancing overall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as a mentor to junior engineers, establishing code review practices and fostering a culture of continuous improvement and knowledge sharing within the software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rituals, engaging in sprint planning, reviews, and retrospectives to ensure project alignment with business objectives, helping facilitate the delivery of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setting up fault-tolerant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like auto-scaling groups and application load balancers, elevating service resilience and performance standards for global application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test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backend services met predefined quality standards and facilitated the automated testing of new features introduced during production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