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Expertise in designing scalable, resilient architectures and integrating blockchain technologies into diverse applications. Proven ability to enhance user engagement through innovative solutions while working collaboratively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Node.js,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Web3 Technologies:</w:t>
      </w:r>
      <w:r w:rsidRPr="00106EA3">
        <w:rPr>
          <w:rFonts w:ascii="Roboto Light" w:eastAsia="Roboto Light" w:hAnsi="Roboto Light" w:cs="Roboto Light"/>
          <w:sz w:val="20"/>
          <w:szCs w:val="20"/>
        </w:rPr>
        <w:t xml:space="preserve"> Ethereum, Solidity, Web3.js, Infura, MetaMask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Middleware:</w:t>
      </w:r>
      <w:r w:rsidRPr="00106EA3">
        <w:rPr>
          <w:rFonts w:ascii="Roboto Light" w:eastAsia="Roboto Light" w:hAnsi="Roboto Light" w:cs="Roboto Light"/>
          <w:sz w:val="20"/>
          <w:szCs w:val="20"/>
        </w:rPr>
        <w:t xml:space="preserve"> GraphQL, REST API, Firebase, Apollo,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Jest, Mocha, Cypress, Selenium, Load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user-centric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MetaMask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clients,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functionality and user experience significantly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develop scalable APIs that serve diverse user interfaces, ensuring high reliability in applications built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secure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enhancement of MetaMask's growth engine by implementing engagement features such as onboarding flows, improving retention metrics through data-driven decision making and user feedback incorporation.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promoting best practices of clean coding standards while ensuring the alignment of team efforts with product objectives and timely delivery through focused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design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middleware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empower client applications, ensuring efficient data handling and robust performance at scale for diverse user 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cross-platform compatibility while developing applications, integrating technologies to maintain the highest quality across various devices and platforms enhancing user accessibility to web3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secure development practices across all engineering projects, emphasizing the importance of understanding web-based security considerations, which help in mitigating risks in blockchain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my strong foundation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innovate and refine complex algorithms that power user engagement features, ensuring the solution meets modern web standards for performance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performance assessments,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evaluate scalability and responsiveness of applications, identifying and addressing bottlenecks to improve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providing guidance on coding practices,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enrichment of the company's knowledge base by documenting innovative solutions and codifying processes, ensuring knowledge sharing amongst team members to facilitate collective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innovations, gathering insights on industry trends and potential product integrations that could enhance the company’s offerings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application delivery and scaling through optimized container orchestration which significantly reduced downtime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 well-rounded approach to development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weekly sprints, and retrospectives, ensuring constant iteration and improvement of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interactions, providing comprehensive API documentation to aid third-party developers in application integration.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performance and responsiveness which resulted in a positive user engagement and retention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efficiently engineered mobile applications, ensuring continuous integration and delivery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collaborative project sessions, ensuring high code quality standards were maintained while integrating industry best practices with emphasis on clean and maintainable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middleware services that enhanced web application performance, integrating various third-party APIs to extend application functionalities while maintaining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across web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ensuring product reliability and stability throughout the software lifecycle and beyond.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knowledge of web security practices to ensure application safety, proactively identifying and mitigating vulnerabilities within the application's architecture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the capability of existing applications by implementing real-time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Socket.io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communication and engagement between users and the application interface.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to create responsive, dynamic applications ensuring real-time data synchronization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surrounding codebase and functionality, improving team accountability as well as customer support insights by linking technical aspects to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and unit testing strategies to promote the delivery of high-quality software solutions, maintaining focus on backward compatibility and minimizing regression issues across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cross-department teams to advocate for efficient coding practices and innovative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community-driven design to ensure user-centric app development that meets diverse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environments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schedules and streamlined development processes leading to quick adaptation of new features to user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